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FF4" w:rsidRPr="00B93FF4" w:rsidRDefault="00B93FF4" w:rsidP="00B93FF4">
      <w:pPr>
        <w:widowControl/>
        <w:spacing w:before="100" w:beforeAutospacing="1" w:after="100" w:afterAutospacing="1"/>
        <w:jc w:val="left"/>
        <w:outlineLvl w:val="0"/>
        <w:rPr>
          <w:rFonts w:ascii="Verdana" w:eastAsia="宋体" w:hAnsi="Verdana" w:cs="宋体"/>
          <w:b/>
          <w:bCs/>
          <w:color w:val="000000"/>
          <w:kern w:val="36"/>
          <w:sz w:val="33"/>
          <w:szCs w:val="33"/>
        </w:rPr>
      </w:pPr>
      <w:r w:rsidRPr="00B93FF4">
        <w:rPr>
          <w:rFonts w:ascii="Verdana" w:eastAsia="宋体" w:hAnsi="Verdana" w:cs="宋体"/>
          <w:b/>
          <w:bCs/>
          <w:color w:val="000000"/>
          <w:kern w:val="36"/>
          <w:sz w:val="33"/>
          <w:szCs w:val="33"/>
        </w:rPr>
        <w:t>关于进行</w:t>
      </w:r>
      <w:r w:rsidRPr="00B93FF4">
        <w:rPr>
          <w:rFonts w:ascii="Verdana" w:eastAsia="宋体" w:hAnsi="Verdana" w:cs="宋体"/>
          <w:b/>
          <w:bCs/>
          <w:color w:val="000000"/>
          <w:kern w:val="36"/>
          <w:sz w:val="33"/>
          <w:szCs w:val="33"/>
        </w:rPr>
        <w:t>2019</w:t>
      </w:r>
      <w:r w:rsidRPr="00B93FF4">
        <w:rPr>
          <w:rFonts w:ascii="Verdana" w:eastAsia="宋体" w:hAnsi="Verdana" w:cs="宋体"/>
          <w:b/>
          <w:bCs/>
          <w:color w:val="000000"/>
          <w:kern w:val="36"/>
          <w:sz w:val="33"/>
          <w:szCs w:val="33"/>
        </w:rPr>
        <w:t>年研究生国家奖学评选的通知</w:t>
      </w:r>
    </w:p>
    <w:p w:rsidR="00B93FF4" w:rsidRDefault="00B93FF4" w:rsidP="00B93FF4">
      <w:pPr>
        <w:pStyle w:val="a5"/>
        <w:shd w:val="clear" w:color="auto" w:fill="FFFFFF"/>
        <w:spacing w:before="0" w:beforeAutospacing="0" w:after="0" w:afterAutospacing="0" w:line="315" w:lineRule="atLeast"/>
        <w:rPr>
          <w:rFonts w:ascii="Tahoma" w:hAnsi="Tahoma" w:cs="Tahoma"/>
          <w:color w:val="000000"/>
          <w:sz w:val="21"/>
          <w:szCs w:val="21"/>
        </w:rPr>
      </w:pPr>
      <w:r>
        <w:rPr>
          <w:rFonts w:ascii="仿宋" w:eastAsia="仿宋" w:hAnsi="仿宋" w:cs="Tahoma" w:hint="eastAsia"/>
          <w:color w:val="000000"/>
          <w:sz w:val="32"/>
          <w:szCs w:val="32"/>
        </w:rPr>
        <w:t>各研究生培养单位：</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根据《普通高等学校研究生国家奖学金</w:t>
      </w:r>
      <w:r w:rsidRPr="00D050C1">
        <w:rPr>
          <w:rFonts w:ascii="仿宋" w:eastAsia="仿宋" w:hAnsi="仿宋" w:cs="Tahoma" w:hint="eastAsia"/>
          <w:color w:val="000000"/>
          <w:sz w:val="32"/>
          <w:szCs w:val="32"/>
          <w:highlight w:val="yellow"/>
        </w:rPr>
        <w:t>评审办法</w:t>
      </w:r>
      <w:r>
        <w:rPr>
          <w:rFonts w:ascii="仿宋" w:eastAsia="仿宋" w:hAnsi="仿宋" w:cs="Tahoma" w:hint="eastAsia"/>
          <w:color w:val="000000"/>
          <w:sz w:val="32"/>
          <w:szCs w:val="32"/>
        </w:rPr>
        <w:t>》（</w:t>
      </w:r>
      <w:proofErr w:type="gramStart"/>
      <w:r>
        <w:rPr>
          <w:rFonts w:ascii="仿宋" w:eastAsia="仿宋" w:hAnsi="仿宋" w:cs="Tahoma" w:hint="eastAsia"/>
          <w:color w:val="000000"/>
          <w:sz w:val="32"/>
          <w:szCs w:val="32"/>
        </w:rPr>
        <w:t>教财〔2014〕</w:t>
      </w:r>
      <w:proofErr w:type="gramEnd"/>
      <w:r>
        <w:rPr>
          <w:rFonts w:ascii="仿宋" w:eastAsia="仿宋" w:hAnsi="仿宋" w:cs="Tahoma" w:hint="eastAsia"/>
          <w:color w:val="000000"/>
          <w:sz w:val="32"/>
          <w:szCs w:val="32"/>
        </w:rPr>
        <w:t>1号）和《关于做好2019年高校奖助学金工作的</w:t>
      </w:r>
      <w:r w:rsidRPr="00D050C1">
        <w:rPr>
          <w:rFonts w:ascii="仿宋" w:eastAsia="仿宋" w:hAnsi="仿宋" w:cs="Tahoma" w:hint="eastAsia"/>
          <w:color w:val="000000"/>
          <w:sz w:val="32"/>
          <w:szCs w:val="32"/>
          <w:highlight w:val="yellow"/>
        </w:rPr>
        <w:t>通知</w:t>
      </w:r>
      <w:r>
        <w:rPr>
          <w:rFonts w:ascii="仿宋" w:eastAsia="仿宋" w:hAnsi="仿宋" w:cs="Tahoma" w:hint="eastAsia"/>
          <w:color w:val="000000"/>
          <w:sz w:val="32"/>
          <w:szCs w:val="32"/>
        </w:rPr>
        <w:t>》（</w:t>
      </w:r>
      <w:proofErr w:type="gramStart"/>
      <w:r>
        <w:rPr>
          <w:rFonts w:ascii="仿宋" w:eastAsia="仿宋" w:hAnsi="仿宋" w:cs="Tahoma" w:hint="eastAsia"/>
          <w:color w:val="000000"/>
          <w:sz w:val="32"/>
          <w:szCs w:val="32"/>
        </w:rPr>
        <w:t>鲁学助</w:t>
      </w:r>
      <w:proofErr w:type="gramEnd"/>
      <w:r>
        <w:rPr>
          <w:rFonts w:ascii="仿宋" w:eastAsia="仿宋" w:hAnsi="仿宋" w:cs="Tahoma" w:hint="eastAsia"/>
          <w:color w:val="000000"/>
          <w:sz w:val="32"/>
          <w:szCs w:val="32"/>
        </w:rPr>
        <w:t>〔2019〕22号）等文件精神，现将我校2019年研究生国家奖学金评选有关事项通知如下：</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黑体" w:eastAsia="黑体" w:hAnsi="黑体" w:cs="Tahoma" w:hint="eastAsia"/>
          <w:color w:val="000000"/>
          <w:sz w:val="32"/>
          <w:szCs w:val="32"/>
        </w:rPr>
        <w:t>一、评选条件及推荐限额</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1.评审按照《山东理工大学研究生国家奖学金实</w:t>
      </w:r>
      <w:r w:rsidRPr="00D050C1">
        <w:rPr>
          <w:rFonts w:ascii="仿宋" w:eastAsia="仿宋" w:hAnsi="仿宋" w:cs="Tahoma" w:hint="eastAsia"/>
          <w:color w:val="000000"/>
          <w:sz w:val="32"/>
          <w:szCs w:val="32"/>
          <w:highlight w:val="yellow"/>
        </w:rPr>
        <w:t>施细则</w:t>
      </w:r>
      <w:r>
        <w:rPr>
          <w:rFonts w:ascii="仿宋" w:eastAsia="仿宋" w:hAnsi="仿宋" w:cs="Tahoma" w:hint="eastAsia"/>
          <w:color w:val="000000"/>
          <w:sz w:val="32"/>
          <w:szCs w:val="32"/>
        </w:rPr>
        <w:t>》（鲁理工大政发〔2019〕78号）（见研究生院网站“规章制度”栏）执行。</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2.各单位推荐人数</w:t>
      </w:r>
      <w:r w:rsidRPr="00D050C1">
        <w:rPr>
          <w:rFonts w:ascii="仿宋" w:eastAsia="仿宋" w:hAnsi="仿宋" w:cs="Tahoma" w:hint="eastAsia"/>
          <w:color w:val="000000"/>
          <w:sz w:val="32"/>
          <w:szCs w:val="32"/>
          <w:highlight w:val="yellow"/>
        </w:rPr>
        <w:t>不得超过</w:t>
      </w:r>
      <w:r>
        <w:rPr>
          <w:rFonts w:ascii="仿宋" w:eastAsia="仿宋" w:hAnsi="仿宋" w:cs="Tahoma" w:hint="eastAsia"/>
          <w:color w:val="000000"/>
          <w:sz w:val="32"/>
          <w:szCs w:val="32"/>
        </w:rPr>
        <w:t>学校规定的限额（见附件1）。</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3.</w:t>
      </w:r>
      <w:r w:rsidRPr="00D050C1">
        <w:rPr>
          <w:rFonts w:ascii="仿宋" w:eastAsia="仿宋" w:hAnsi="仿宋" w:cs="Tahoma" w:hint="eastAsia"/>
          <w:color w:val="000000"/>
          <w:sz w:val="32"/>
          <w:szCs w:val="32"/>
          <w:highlight w:val="yellow"/>
        </w:rPr>
        <w:t>所有成果的认定时间截至2019年10月9日</w:t>
      </w:r>
      <w:r>
        <w:rPr>
          <w:rFonts w:ascii="仿宋" w:eastAsia="仿宋" w:hAnsi="仿宋" w:cs="Tahoma" w:hint="eastAsia"/>
          <w:color w:val="000000"/>
          <w:sz w:val="32"/>
          <w:szCs w:val="32"/>
        </w:rPr>
        <w:t>。</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黑体" w:eastAsia="黑体" w:hAnsi="黑体" w:cs="Tahoma" w:hint="eastAsia"/>
          <w:color w:val="000000"/>
          <w:sz w:val="32"/>
          <w:szCs w:val="32"/>
        </w:rPr>
        <w:t>二、时间安排</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（一）学校部署</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2019年10月10日，学校发布2019年研究生国家奖学金评审工作的通知,公布名额分配情况。</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（二）学院布置、组织评选</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2019年</w:t>
      </w:r>
      <w:r w:rsidRPr="00B73A33">
        <w:rPr>
          <w:rFonts w:ascii="仿宋" w:eastAsia="仿宋" w:hAnsi="仿宋" w:cs="Tahoma" w:hint="eastAsia"/>
          <w:color w:val="000000"/>
          <w:sz w:val="32"/>
          <w:szCs w:val="32"/>
          <w:highlight w:val="yellow"/>
        </w:rPr>
        <w:t>10月11日，</w:t>
      </w:r>
      <w:r>
        <w:rPr>
          <w:rFonts w:ascii="仿宋" w:eastAsia="仿宋" w:hAnsi="仿宋" w:cs="Tahoma" w:hint="eastAsia"/>
          <w:color w:val="000000"/>
          <w:sz w:val="32"/>
          <w:szCs w:val="32"/>
        </w:rPr>
        <w:t>各培养单位将本单位研究生国家奖学金</w:t>
      </w:r>
      <w:r w:rsidRPr="00B73A33">
        <w:rPr>
          <w:rFonts w:ascii="仿宋" w:eastAsia="仿宋" w:hAnsi="仿宋" w:cs="Tahoma" w:hint="eastAsia"/>
          <w:color w:val="FF0000"/>
          <w:sz w:val="32"/>
          <w:szCs w:val="32"/>
        </w:rPr>
        <w:t>评审委员会成员名单（电子版和盖章纸质版，评审委员会主任签字）</w:t>
      </w:r>
      <w:r>
        <w:rPr>
          <w:rFonts w:ascii="仿宋" w:eastAsia="仿宋" w:hAnsi="仿宋" w:cs="Tahoma" w:hint="eastAsia"/>
          <w:color w:val="000000"/>
          <w:sz w:val="32"/>
          <w:szCs w:val="32"/>
        </w:rPr>
        <w:t>报党委研究生工作部。评审委员会成员</w:t>
      </w:r>
      <w:r w:rsidRPr="00B73A33">
        <w:rPr>
          <w:rFonts w:ascii="仿宋" w:eastAsia="仿宋" w:hAnsi="仿宋" w:cs="Tahoma" w:hint="eastAsia"/>
          <w:color w:val="FF0000"/>
          <w:sz w:val="32"/>
          <w:szCs w:val="32"/>
        </w:rPr>
        <w:t>人数为奇数</w:t>
      </w:r>
      <w:r>
        <w:rPr>
          <w:rFonts w:ascii="仿宋" w:eastAsia="仿宋" w:hAnsi="仿宋" w:cs="Tahoma" w:hint="eastAsia"/>
          <w:color w:val="000000"/>
          <w:sz w:val="32"/>
          <w:szCs w:val="32"/>
        </w:rPr>
        <w:t>。合并使用名额的两个培养单位共同组成评审委员会（评审委员会成员要</w:t>
      </w:r>
      <w:r w:rsidRPr="00B73A33">
        <w:rPr>
          <w:rFonts w:ascii="仿宋" w:eastAsia="仿宋" w:hAnsi="仿宋" w:cs="Tahoma" w:hint="eastAsia"/>
          <w:color w:val="FF0000"/>
          <w:sz w:val="32"/>
          <w:szCs w:val="32"/>
        </w:rPr>
        <w:t>注意回避原则</w:t>
      </w:r>
      <w:r>
        <w:rPr>
          <w:rFonts w:ascii="仿宋" w:eastAsia="仿宋" w:hAnsi="仿宋" w:cs="Tahoma" w:hint="eastAsia"/>
          <w:color w:val="000000"/>
          <w:sz w:val="32"/>
          <w:szCs w:val="32"/>
        </w:rPr>
        <w:t>），两个单位成员人数大</w:t>
      </w:r>
      <w:r>
        <w:rPr>
          <w:rFonts w:ascii="仿宋" w:eastAsia="仿宋" w:hAnsi="仿宋" w:cs="Tahoma" w:hint="eastAsia"/>
          <w:color w:val="000000"/>
          <w:sz w:val="32"/>
          <w:szCs w:val="32"/>
        </w:rPr>
        <w:lastRenderedPageBreak/>
        <w:t>致相当，牵头单位（名额分配表中加*的培养单位）负责组织评选工作。</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2019年</w:t>
      </w:r>
      <w:r w:rsidRPr="00B73A33">
        <w:rPr>
          <w:rFonts w:ascii="仿宋" w:eastAsia="仿宋" w:hAnsi="仿宋" w:cs="Tahoma" w:hint="eastAsia"/>
          <w:color w:val="FF0000"/>
          <w:sz w:val="32"/>
          <w:szCs w:val="32"/>
        </w:rPr>
        <w:t>10月18日下午6:00前</w:t>
      </w:r>
      <w:r>
        <w:rPr>
          <w:rFonts w:ascii="仿宋" w:eastAsia="仿宋" w:hAnsi="仿宋" w:cs="Tahoma" w:hint="eastAsia"/>
          <w:color w:val="000000"/>
          <w:sz w:val="32"/>
          <w:szCs w:val="32"/>
        </w:rPr>
        <w:t>，各单位将</w:t>
      </w:r>
      <w:r w:rsidRPr="00B73A33">
        <w:rPr>
          <w:rFonts w:ascii="仿宋" w:eastAsia="仿宋" w:hAnsi="仿宋" w:cs="Tahoma" w:hint="eastAsia"/>
          <w:color w:val="FF0000"/>
          <w:sz w:val="32"/>
          <w:szCs w:val="32"/>
        </w:rPr>
        <w:t>公示(不少于5个工作日)无异议</w:t>
      </w:r>
      <w:r>
        <w:rPr>
          <w:rFonts w:ascii="仿宋" w:eastAsia="仿宋" w:hAnsi="仿宋" w:cs="Tahoma" w:hint="eastAsia"/>
          <w:color w:val="000000"/>
          <w:sz w:val="32"/>
          <w:szCs w:val="32"/>
        </w:rPr>
        <w:t>的</w:t>
      </w:r>
      <w:r w:rsidRPr="00B73A33">
        <w:rPr>
          <w:rFonts w:ascii="仿宋" w:eastAsia="仿宋" w:hAnsi="仿宋" w:cs="Tahoma" w:hint="eastAsia"/>
          <w:color w:val="FF0000"/>
          <w:sz w:val="32"/>
          <w:szCs w:val="32"/>
        </w:rPr>
        <w:t>依次择优确定的本单位推荐人选</w:t>
      </w:r>
      <w:r>
        <w:rPr>
          <w:rFonts w:ascii="仿宋" w:eastAsia="仿宋" w:hAnsi="仿宋" w:cs="Tahoma" w:hint="eastAsia"/>
          <w:color w:val="000000"/>
          <w:sz w:val="32"/>
          <w:szCs w:val="32"/>
        </w:rPr>
        <w:t>报党委研究生工作部。</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（三）确定研究生国家奖学金获奖人员名单</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2019年</w:t>
      </w:r>
      <w:r w:rsidRPr="00B73A33">
        <w:rPr>
          <w:rFonts w:ascii="仿宋" w:eastAsia="仿宋" w:hAnsi="仿宋" w:cs="Tahoma" w:hint="eastAsia"/>
          <w:color w:val="FF0000"/>
          <w:sz w:val="32"/>
          <w:szCs w:val="32"/>
        </w:rPr>
        <w:t>10月23日前</w:t>
      </w:r>
      <w:r>
        <w:rPr>
          <w:rFonts w:ascii="仿宋" w:eastAsia="仿宋" w:hAnsi="仿宋" w:cs="Tahoma" w:hint="eastAsia"/>
          <w:color w:val="000000"/>
          <w:sz w:val="32"/>
          <w:szCs w:val="32"/>
        </w:rPr>
        <w:t>，召开研究生国家奖学金</w:t>
      </w:r>
      <w:r w:rsidRPr="00B73A33">
        <w:rPr>
          <w:rFonts w:ascii="仿宋" w:eastAsia="仿宋" w:hAnsi="仿宋" w:cs="Tahoma" w:hint="eastAsia"/>
          <w:color w:val="FF0000"/>
          <w:sz w:val="32"/>
          <w:szCs w:val="32"/>
        </w:rPr>
        <w:t>评审领导小组会议</w:t>
      </w:r>
      <w:r>
        <w:rPr>
          <w:rFonts w:ascii="仿宋" w:eastAsia="仿宋" w:hAnsi="仿宋" w:cs="Tahoma" w:hint="eastAsia"/>
          <w:color w:val="000000"/>
          <w:sz w:val="32"/>
          <w:szCs w:val="32"/>
        </w:rPr>
        <w:t>，确定研究生国家奖学金获奖人员名单。并在</w:t>
      </w:r>
      <w:r w:rsidRPr="00B73A33">
        <w:rPr>
          <w:rFonts w:ascii="仿宋" w:eastAsia="仿宋" w:hAnsi="仿宋" w:cs="Tahoma" w:hint="eastAsia"/>
          <w:color w:val="FF0000"/>
          <w:sz w:val="32"/>
          <w:szCs w:val="32"/>
        </w:rPr>
        <w:t>研究生院网站进行不少于5个工作日的公示</w:t>
      </w:r>
      <w:r>
        <w:rPr>
          <w:rFonts w:ascii="仿宋" w:eastAsia="仿宋" w:hAnsi="仿宋" w:cs="Tahoma" w:hint="eastAsia"/>
          <w:color w:val="000000"/>
          <w:sz w:val="32"/>
          <w:szCs w:val="32"/>
        </w:rPr>
        <w:t>。公示无异议后，</w:t>
      </w:r>
      <w:r w:rsidRPr="00B73A33">
        <w:rPr>
          <w:rFonts w:ascii="仿宋" w:eastAsia="仿宋" w:hAnsi="仿宋" w:cs="Tahoma" w:hint="eastAsia"/>
          <w:color w:val="FF0000"/>
          <w:sz w:val="32"/>
          <w:szCs w:val="32"/>
        </w:rPr>
        <w:t>组织获奖</w:t>
      </w:r>
      <w:proofErr w:type="gramStart"/>
      <w:r w:rsidRPr="00B73A33">
        <w:rPr>
          <w:rFonts w:ascii="仿宋" w:eastAsia="仿宋" w:hAnsi="仿宋" w:cs="Tahoma" w:hint="eastAsia"/>
          <w:color w:val="FF0000"/>
          <w:sz w:val="32"/>
          <w:szCs w:val="32"/>
        </w:rPr>
        <w:t>人员在奖助学金</w:t>
      </w:r>
      <w:proofErr w:type="gramEnd"/>
      <w:r w:rsidRPr="00B73A33">
        <w:rPr>
          <w:rFonts w:ascii="仿宋" w:eastAsia="仿宋" w:hAnsi="仿宋" w:cs="Tahoma" w:hint="eastAsia"/>
          <w:color w:val="FF0000"/>
          <w:sz w:val="32"/>
          <w:szCs w:val="32"/>
        </w:rPr>
        <w:t>报送系统中填报相关资料</w:t>
      </w:r>
      <w:r>
        <w:rPr>
          <w:rFonts w:ascii="仿宋" w:eastAsia="仿宋" w:hAnsi="仿宋" w:cs="Tahoma" w:hint="eastAsia"/>
          <w:color w:val="000000"/>
          <w:sz w:val="32"/>
          <w:szCs w:val="32"/>
        </w:rPr>
        <w:t>。</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黑体" w:eastAsia="黑体" w:hAnsi="黑体" w:cs="Tahoma" w:hint="eastAsia"/>
          <w:color w:val="000000"/>
          <w:sz w:val="32"/>
          <w:szCs w:val="32"/>
        </w:rPr>
        <w:t>三、材料提交说明</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学院报送材料包括：</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（1）</w:t>
      </w:r>
      <w:r w:rsidRPr="00B73A33">
        <w:rPr>
          <w:rFonts w:ascii="仿宋" w:eastAsia="仿宋" w:hAnsi="仿宋" w:cs="Tahoma" w:hint="eastAsia"/>
          <w:color w:val="FF0000"/>
          <w:sz w:val="32"/>
          <w:szCs w:val="32"/>
        </w:rPr>
        <w:t>电子版和纸质盖章版《研究生国家奖学金推荐人员汇总表》</w:t>
      </w:r>
      <w:r>
        <w:rPr>
          <w:rFonts w:ascii="仿宋" w:eastAsia="仿宋" w:hAnsi="仿宋" w:cs="Tahoma" w:hint="eastAsia"/>
          <w:color w:val="000000"/>
          <w:sz w:val="32"/>
          <w:szCs w:val="32"/>
        </w:rPr>
        <w:t>（严格按照评审</w:t>
      </w:r>
      <w:r w:rsidRPr="00B73A33">
        <w:rPr>
          <w:rFonts w:ascii="仿宋" w:eastAsia="仿宋" w:hAnsi="仿宋" w:cs="Tahoma" w:hint="eastAsia"/>
          <w:color w:val="FF0000"/>
          <w:sz w:val="32"/>
          <w:szCs w:val="32"/>
        </w:rPr>
        <w:t>结果顺序排序</w:t>
      </w:r>
      <w:r>
        <w:rPr>
          <w:rFonts w:ascii="仿宋" w:eastAsia="仿宋" w:hAnsi="仿宋" w:cs="Tahoma" w:hint="eastAsia"/>
          <w:color w:val="000000"/>
          <w:sz w:val="32"/>
          <w:szCs w:val="32"/>
        </w:rPr>
        <w:t>，博士、硕士分别报送，国家奖学金获得者所在单位盖章</w:t>
      </w:r>
      <w:r w:rsidRPr="00B73A33">
        <w:rPr>
          <w:rFonts w:ascii="仿宋" w:eastAsia="仿宋" w:hAnsi="仿宋" w:cs="Tahoma" w:hint="eastAsia"/>
          <w:color w:val="FF0000"/>
          <w:sz w:val="32"/>
          <w:szCs w:val="32"/>
        </w:rPr>
        <w:t>，1式1份</w:t>
      </w:r>
      <w:r>
        <w:rPr>
          <w:rFonts w:ascii="仿宋" w:eastAsia="仿宋" w:hAnsi="仿宋" w:cs="Tahoma" w:hint="eastAsia"/>
          <w:color w:val="000000"/>
          <w:sz w:val="32"/>
          <w:szCs w:val="32"/>
        </w:rPr>
        <w:t>）。</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（2）</w:t>
      </w:r>
      <w:r w:rsidRPr="00B73A33">
        <w:rPr>
          <w:rFonts w:ascii="仿宋" w:eastAsia="仿宋" w:hAnsi="仿宋" w:cs="Tahoma" w:hint="eastAsia"/>
          <w:color w:val="FF0000"/>
          <w:sz w:val="32"/>
          <w:szCs w:val="32"/>
        </w:rPr>
        <w:t>电子版以及导师签字、学院盖章的纸质版《研究生国家奖学金科研实践情况统计表（个人版）》</w:t>
      </w:r>
      <w:r>
        <w:rPr>
          <w:rFonts w:ascii="仿宋" w:eastAsia="仿宋" w:hAnsi="仿宋" w:cs="Tahoma" w:hint="eastAsia"/>
          <w:color w:val="000000"/>
          <w:sz w:val="32"/>
          <w:szCs w:val="32"/>
        </w:rPr>
        <w:t>（</w:t>
      </w:r>
      <w:r w:rsidRPr="00B73A33">
        <w:rPr>
          <w:rFonts w:ascii="仿宋" w:eastAsia="仿宋" w:hAnsi="仿宋" w:cs="Tahoma" w:hint="eastAsia"/>
          <w:color w:val="FF0000"/>
          <w:sz w:val="32"/>
          <w:szCs w:val="32"/>
        </w:rPr>
        <w:t>为审核认定后的正确的成果材料统计，删除未予认定等有误材料；国家奖学金获得者所在单位盖章</w:t>
      </w:r>
      <w:r>
        <w:rPr>
          <w:rFonts w:ascii="仿宋" w:eastAsia="仿宋" w:hAnsi="仿宋" w:cs="Tahoma" w:hint="eastAsia"/>
          <w:color w:val="000000"/>
          <w:sz w:val="32"/>
          <w:szCs w:val="32"/>
        </w:rPr>
        <w:t>）。</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（3）</w:t>
      </w:r>
      <w:r w:rsidRPr="00B73A33">
        <w:rPr>
          <w:rFonts w:ascii="仿宋" w:eastAsia="仿宋" w:hAnsi="仿宋" w:cs="Tahoma" w:hint="eastAsia"/>
          <w:color w:val="FF0000"/>
          <w:sz w:val="32"/>
          <w:szCs w:val="32"/>
        </w:rPr>
        <w:t>研究生成果证明材料（原件及复印件各1份，复印件复印到A4纸上，正反面复印）</w:t>
      </w:r>
      <w:r>
        <w:rPr>
          <w:rFonts w:ascii="仿宋" w:eastAsia="仿宋" w:hAnsi="仿宋" w:cs="Tahoma" w:hint="eastAsia"/>
          <w:color w:val="000000"/>
          <w:sz w:val="32"/>
          <w:szCs w:val="32"/>
        </w:rPr>
        <w:t>。复印时</w:t>
      </w:r>
      <w:proofErr w:type="gramStart"/>
      <w:r>
        <w:rPr>
          <w:rFonts w:ascii="仿宋" w:eastAsia="仿宋" w:hAnsi="仿宋" w:cs="Tahoma" w:hint="eastAsia"/>
          <w:color w:val="000000"/>
          <w:sz w:val="32"/>
          <w:szCs w:val="32"/>
        </w:rPr>
        <w:t>请保证</w:t>
      </w:r>
      <w:proofErr w:type="gramEnd"/>
      <w:r>
        <w:rPr>
          <w:rFonts w:ascii="仿宋" w:eastAsia="仿宋" w:hAnsi="仿宋" w:cs="Tahoma" w:hint="eastAsia"/>
          <w:color w:val="000000"/>
          <w:sz w:val="32"/>
          <w:szCs w:val="32"/>
        </w:rPr>
        <w:t>复印效果，其中</w:t>
      </w:r>
      <w:r w:rsidRPr="00B73A33">
        <w:rPr>
          <w:rFonts w:ascii="仿宋" w:eastAsia="仿宋" w:hAnsi="仿宋" w:cs="Tahoma" w:hint="eastAsia"/>
          <w:color w:val="000000"/>
          <w:sz w:val="32"/>
          <w:szCs w:val="32"/>
          <w:highlight w:val="yellow"/>
        </w:rPr>
        <w:t>论文类成果复印件应包括</w:t>
      </w:r>
      <w:r>
        <w:rPr>
          <w:rFonts w:ascii="仿宋" w:eastAsia="仿宋" w:hAnsi="仿宋" w:cs="Tahoma" w:hint="eastAsia"/>
          <w:color w:val="000000"/>
          <w:sz w:val="32"/>
          <w:szCs w:val="32"/>
        </w:rPr>
        <w:t>期刊封面、目录、正文等</w:t>
      </w:r>
      <w:r>
        <w:rPr>
          <w:rFonts w:ascii="仿宋" w:eastAsia="仿宋" w:hAnsi="仿宋" w:cs="Tahoma" w:hint="eastAsia"/>
          <w:color w:val="000000"/>
          <w:sz w:val="32"/>
          <w:szCs w:val="32"/>
        </w:rPr>
        <w:lastRenderedPageBreak/>
        <w:t>可以证明成果水平的相关资料，以便装订成册，用于存档和备查。所有</w:t>
      </w:r>
      <w:r w:rsidRPr="00B73A33">
        <w:rPr>
          <w:rFonts w:ascii="仿宋" w:eastAsia="仿宋" w:hAnsi="仿宋" w:cs="Tahoma" w:hint="eastAsia"/>
          <w:color w:val="000000"/>
          <w:sz w:val="32"/>
          <w:szCs w:val="32"/>
          <w:highlight w:val="yellow"/>
        </w:rPr>
        <w:t>复印件均需要导师签字，加盖单位公章</w:t>
      </w:r>
      <w:r>
        <w:rPr>
          <w:rFonts w:ascii="仿宋" w:eastAsia="仿宋" w:hAnsi="仿宋" w:cs="Tahoma" w:hint="eastAsia"/>
          <w:color w:val="000000"/>
          <w:sz w:val="32"/>
          <w:szCs w:val="32"/>
        </w:rPr>
        <w:t>。</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（4）电子版和盖章纸质版的研究生奖学金评审委员会名单（评审委员会主任签字，合并使用名额的培养单位由牵头单位盖章，</w:t>
      </w:r>
      <w:r w:rsidRPr="00B73A33">
        <w:rPr>
          <w:rFonts w:ascii="仿宋" w:eastAsia="仿宋" w:hAnsi="仿宋" w:cs="Tahoma" w:hint="eastAsia"/>
          <w:color w:val="FF0000"/>
          <w:sz w:val="32"/>
          <w:szCs w:val="32"/>
        </w:rPr>
        <w:t>1式1份</w:t>
      </w:r>
      <w:r>
        <w:rPr>
          <w:rFonts w:ascii="仿宋" w:eastAsia="仿宋" w:hAnsi="仿宋" w:cs="Tahoma" w:hint="eastAsia"/>
          <w:color w:val="000000"/>
          <w:sz w:val="32"/>
          <w:szCs w:val="32"/>
        </w:rPr>
        <w:t>）。</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（5）纸质版的《专业学位研究生实践手册》（仅限专业学位研究生）。</w:t>
      </w:r>
    </w:p>
    <w:p w:rsidR="00B93FF4" w:rsidRDefault="00B93FF4" w:rsidP="00B93FF4">
      <w:pPr>
        <w:pStyle w:val="a5"/>
        <w:shd w:val="clear" w:color="auto" w:fill="FFFFFF"/>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（6）</w:t>
      </w:r>
      <w:r w:rsidRPr="00B73A33">
        <w:rPr>
          <w:rFonts w:ascii="仿宋" w:eastAsia="仿宋" w:hAnsi="仿宋" w:cs="Tahoma" w:hint="eastAsia"/>
          <w:color w:val="FF0000"/>
          <w:sz w:val="32"/>
          <w:szCs w:val="32"/>
        </w:rPr>
        <w:t>盖章纸质版《研究生课程成绩单》</w:t>
      </w:r>
      <w:r>
        <w:rPr>
          <w:rFonts w:ascii="仿宋" w:eastAsia="仿宋" w:hAnsi="仿宋" w:cs="Tahoma" w:hint="eastAsia"/>
          <w:color w:val="000000"/>
          <w:sz w:val="32"/>
          <w:szCs w:val="32"/>
        </w:rPr>
        <w:t>。</w:t>
      </w:r>
    </w:p>
    <w:p w:rsidR="00B93FF4" w:rsidRDefault="00B93FF4" w:rsidP="00B93FF4">
      <w:pPr>
        <w:pStyle w:val="a5"/>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报送材料时须</w:t>
      </w:r>
      <w:r w:rsidRPr="00B73A33">
        <w:rPr>
          <w:rFonts w:ascii="仿宋" w:eastAsia="仿宋" w:hAnsi="仿宋" w:cs="Tahoma" w:hint="eastAsia"/>
          <w:color w:val="000000"/>
          <w:sz w:val="32"/>
          <w:szCs w:val="32"/>
          <w:highlight w:val="yellow"/>
        </w:rPr>
        <w:t>每人一个材料袋，袋上注明学院、专业和姓名，请各培养单位分别按照顺序统一整理</w:t>
      </w:r>
      <w:r>
        <w:rPr>
          <w:rFonts w:ascii="仿宋" w:eastAsia="仿宋" w:hAnsi="仿宋" w:cs="Tahoma" w:hint="eastAsia"/>
          <w:color w:val="000000"/>
          <w:sz w:val="32"/>
          <w:szCs w:val="32"/>
        </w:rPr>
        <w:t>。</w:t>
      </w:r>
    </w:p>
    <w:p w:rsidR="00B93FF4" w:rsidRDefault="00B93FF4" w:rsidP="00B93FF4">
      <w:pPr>
        <w:pStyle w:val="a5"/>
        <w:shd w:val="clear" w:color="auto" w:fill="FFFFFF"/>
        <w:spacing w:before="0" w:beforeAutospacing="0" w:after="0" w:afterAutospacing="0" w:line="315" w:lineRule="atLeast"/>
        <w:ind w:firstLine="555"/>
        <w:rPr>
          <w:rFonts w:ascii="Tahoma" w:hAnsi="Tahoma" w:cs="Tahoma"/>
          <w:color w:val="000000"/>
          <w:sz w:val="21"/>
          <w:szCs w:val="21"/>
        </w:rPr>
      </w:pPr>
      <w:r>
        <w:rPr>
          <w:rFonts w:ascii="黑体" w:eastAsia="黑体" w:hAnsi="黑体" w:cs="Tahoma" w:hint="eastAsia"/>
          <w:color w:val="000000"/>
          <w:sz w:val="32"/>
          <w:szCs w:val="32"/>
        </w:rPr>
        <w:t>四、其他说明</w:t>
      </w:r>
    </w:p>
    <w:p w:rsidR="00B93FF4" w:rsidRDefault="00B93FF4" w:rsidP="00B93FF4">
      <w:pPr>
        <w:pStyle w:val="a5"/>
        <w:shd w:val="clear" w:color="auto" w:fill="FFFFFF"/>
        <w:spacing w:before="0" w:beforeAutospacing="0" w:after="0" w:afterAutospacing="0" w:line="315" w:lineRule="atLeast"/>
        <w:ind w:firstLine="555"/>
        <w:rPr>
          <w:rFonts w:ascii="Tahoma" w:hAnsi="Tahoma" w:cs="Tahoma"/>
          <w:color w:val="000000"/>
          <w:sz w:val="21"/>
          <w:szCs w:val="21"/>
        </w:rPr>
      </w:pPr>
      <w:r>
        <w:rPr>
          <w:rFonts w:ascii="仿宋" w:eastAsia="仿宋" w:hAnsi="仿宋" w:cs="Tahoma" w:hint="eastAsia"/>
          <w:color w:val="000000"/>
          <w:sz w:val="32"/>
          <w:szCs w:val="32"/>
        </w:rPr>
        <w:t>1.请各研究生培养单位严格按照相关文件的要求做好评选工作，</w:t>
      </w:r>
      <w:r w:rsidRPr="00B73A33">
        <w:rPr>
          <w:rFonts w:ascii="仿宋" w:eastAsia="仿宋" w:hAnsi="仿宋" w:cs="Tahoma" w:hint="eastAsia"/>
          <w:color w:val="000000"/>
          <w:sz w:val="32"/>
          <w:szCs w:val="32"/>
          <w:highlight w:val="yellow"/>
        </w:rPr>
        <w:t>所有材料未按照规定时间上报，视为放弃申报资格，过期将不予受理。</w:t>
      </w:r>
    </w:p>
    <w:p w:rsidR="00B93FF4" w:rsidRDefault="00B93FF4" w:rsidP="00B93FF4">
      <w:pPr>
        <w:pStyle w:val="a5"/>
        <w:shd w:val="clear" w:color="auto" w:fill="FFFFFF"/>
        <w:spacing w:before="0" w:beforeAutospacing="0" w:after="0" w:afterAutospacing="0" w:line="315" w:lineRule="atLeast"/>
        <w:ind w:firstLine="555"/>
        <w:rPr>
          <w:rFonts w:ascii="Tahoma" w:hAnsi="Tahoma" w:cs="Tahoma"/>
          <w:color w:val="000000"/>
          <w:sz w:val="21"/>
          <w:szCs w:val="21"/>
        </w:rPr>
      </w:pPr>
      <w:r>
        <w:rPr>
          <w:rFonts w:ascii="仿宋" w:eastAsia="仿宋" w:hAnsi="仿宋" w:cs="Tahoma" w:hint="eastAsia"/>
          <w:color w:val="000000"/>
          <w:sz w:val="32"/>
          <w:szCs w:val="32"/>
        </w:rPr>
        <w:t>2.请各培养单位研究生辅导员和研究生秘书做好申报人员的资格审查工作，</w:t>
      </w:r>
      <w:r w:rsidRPr="00B73A33">
        <w:rPr>
          <w:rFonts w:ascii="仿宋" w:eastAsia="仿宋" w:hAnsi="仿宋" w:cs="Tahoma" w:hint="eastAsia"/>
          <w:color w:val="000000"/>
          <w:sz w:val="32"/>
          <w:szCs w:val="32"/>
          <w:highlight w:val="yellow"/>
        </w:rPr>
        <w:t>不符合条件的人员不允许申报</w:t>
      </w:r>
      <w:r>
        <w:rPr>
          <w:rFonts w:ascii="仿宋" w:eastAsia="仿宋" w:hAnsi="仿宋" w:cs="Tahoma" w:hint="eastAsia"/>
          <w:color w:val="000000"/>
          <w:sz w:val="32"/>
          <w:szCs w:val="32"/>
        </w:rPr>
        <w:t>。另外，</w:t>
      </w:r>
      <w:r w:rsidRPr="00B73A33">
        <w:rPr>
          <w:rFonts w:ascii="仿宋" w:eastAsia="仿宋" w:hAnsi="仿宋" w:cs="Tahoma" w:hint="eastAsia"/>
          <w:color w:val="000000"/>
          <w:sz w:val="32"/>
          <w:szCs w:val="32"/>
          <w:highlight w:val="yellow"/>
        </w:rPr>
        <w:t>对未获得较高水平研究成果者，各培养单位不得推荐参评</w:t>
      </w:r>
      <w:r>
        <w:rPr>
          <w:rFonts w:ascii="仿宋" w:eastAsia="仿宋" w:hAnsi="仿宋" w:cs="Tahoma" w:hint="eastAsia"/>
          <w:color w:val="000000"/>
          <w:sz w:val="32"/>
          <w:szCs w:val="32"/>
        </w:rPr>
        <w:t>研究生国家奖学金。</w:t>
      </w:r>
    </w:p>
    <w:p w:rsidR="00B93FF4" w:rsidRDefault="00B93FF4" w:rsidP="00B93FF4">
      <w:pPr>
        <w:pStyle w:val="a5"/>
        <w:spacing w:before="0" w:beforeAutospacing="0" w:after="0" w:afterAutospacing="0" w:line="315" w:lineRule="atLeast"/>
        <w:ind w:firstLine="640"/>
        <w:rPr>
          <w:rFonts w:ascii="Tahoma" w:hAnsi="Tahoma" w:cs="Tahoma"/>
          <w:color w:val="000000"/>
          <w:sz w:val="21"/>
          <w:szCs w:val="21"/>
        </w:rPr>
      </w:pPr>
      <w:r>
        <w:rPr>
          <w:rFonts w:ascii="仿宋" w:eastAsia="仿宋" w:hAnsi="仿宋" w:cs="Tahoma" w:hint="eastAsia"/>
          <w:color w:val="000000"/>
          <w:sz w:val="32"/>
          <w:szCs w:val="32"/>
        </w:rPr>
        <w:t>3.合并使用名额的单位，尤其要提前做好沟通工作，达成共识，确保评审标准统一，顺利完成评审工作。合并使用名额的单位中名额分配涉及“1+1”的含义为：“第一个‘1’</w:t>
      </w:r>
      <w:r>
        <w:rPr>
          <w:rFonts w:ascii="仿宋" w:eastAsia="仿宋" w:hAnsi="仿宋" w:cs="Tahoma" w:hint="eastAsia"/>
          <w:color w:val="000000"/>
          <w:sz w:val="32"/>
          <w:szCs w:val="32"/>
        </w:rPr>
        <w:lastRenderedPageBreak/>
        <w:t>为牵头单位分配名额，第二个‘1’为两个合并使用名额单位竞争名额”。</w:t>
      </w:r>
    </w:p>
    <w:p w:rsidR="00B93FF4" w:rsidRDefault="00B93FF4" w:rsidP="00B93FF4">
      <w:pPr>
        <w:pStyle w:val="a5"/>
        <w:shd w:val="clear" w:color="auto" w:fill="FFFFFF"/>
        <w:spacing w:before="0" w:beforeAutospacing="0" w:after="0" w:afterAutospacing="0" w:line="315" w:lineRule="atLeast"/>
        <w:ind w:firstLine="555"/>
        <w:rPr>
          <w:rFonts w:ascii="Tahoma" w:hAnsi="Tahoma" w:cs="Tahoma"/>
          <w:color w:val="000000"/>
          <w:sz w:val="21"/>
          <w:szCs w:val="21"/>
        </w:rPr>
      </w:pPr>
      <w:r>
        <w:rPr>
          <w:rFonts w:ascii="仿宋" w:eastAsia="仿宋" w:hAnsi="仿宋" w:cs="Tahoma" w:hint="eastAsia"/>
          <w:color w:val="000000"/>
          <w:sz w:val="32"/>
          <w:szCs w:val="32"/>
        </w:rPr>
        <w:t>4.</w:t>
      </w:r>
      <w:r w:rsidRPr="00B73A33">
        <w:rPr>
          <w:rFonts w:ascii="仿宋" w:eastAsia="仿宋" w:hAnsi="仿宋" w:cs="Tahoma" w:hint="eastAsia"/>
          <w:color w:val="FF0000"/>
          <w:sz w:val="32"/>
          <w:szCs w:val="32"/>
        </w:rPr>
        <w:t>鉴于博士研究生“参加国外访学研修”从2019级开始执行</w:t>
      </w:r>
      <w:r>
        <w:rPr>
          <w:rFonts w:ascii="仿宋" w:eastAsia="仿宋" w:hAnsi="仿宋" w:cs="Tahoma" w:hint="eastAsia"/>
          <w:color w:val="000000"/>
          <w:sz w:val="32"/>
          <w:szCs w:val="32"/>
        </w:rPr>
        <w:t>，因此</w:t>
      </w:r>
      <w:bookmarkStart w:id="0" w:name="_GoBack"/>
      <w:bookmarkEnd w:id="0"/>
      <w:r>
        <w:rPr>
          <w:rFonts w:ascii="仿宋" w:eastAsia="仿宋" w:hAnsi="仿宋" w:cs="Tahoma" w:hint="eastAsia"/>
          <w:color w:val="000000"/>
          <w:sz w:val="32"/>
          <w:szCs w:val="32"/>
        </w:rPr>
        <w:t>普通招考等其他招生方式博士研究生申请国家奖学金条件第二条第二款中“近三年至少参加一次国外访学或国际联合培养”从2019级博士生开始施行。</w:t>
      </w:r>
    </w:p>
    <w:p w:rsidR="00B93FF4" w:rsidRDefault="00B93FF4" w:rsidP="00B93FF4">
      <w:pPr>
        <w:pStyle w:val="a5"/>
        <w:shd w:val="clear" w:color="auto" w:fill="FFFFFF"/>
        <w:spacing w:before="0" w:beforeAutospacing="0" w:after="0" w:afterAutospacing="0" w:line="315" w:lineRule="atLeast"/>
        <w:ind w:firstLine="555"/>
        <w:rPr>
          <w:rFonts w:ascii="Tahoma" w:hAnsi="Tahoma" w:cs="Tahoma"/>
          <w:color w:val="000000"/>
          <w:sz w:val="21"/>
          <w:szCs w:val="21"/>
        </w:rPr>
      </w:pPr>
      <w:r>
        <w:rPr>
          <w:rFonts w:ascii="仿宋" w:eastAsia="仿宋" w:hAnsi="仿宋" w:cs="Tahoma" w:hint="eastAsia"/>
          <w:color w:val="000000"/>
          <w:sz w:val="32"/>
          <w:szCs w:val="32"/>
        </w:rPr>
        <w:t>5.</w:t>
      </w:r>
      <w:r>
        <w:rPr>
          <w:rStyle w:val="apple-converted-space"/>
          <w:rFonts w:hint="eastAsia"/>
          <w:color w:val="000000"/>
          <w:sz w:val="32"/>
          <w:szCs w:val="32"/>
        </w:rPr>
        <w:t> </w:t>
      </w:r>
      <w:r>
        <w:rPr>
          <w:rFonts w:ascii="仿宋" w:eastAsia="仿宋" w:hAnsi="仿宋" w:cs="Tahoma" w:hint="eastAsia"/>
          <w:color w:val="000000"/>
          <w:sz w:val="32"/>
          <w:szCs w:val="32"/>
        </w:rPr>
        <w:t>研究生国家奖学金评选期间，学校开设电子邮箱xsglbgs_sdut@163.com,电话2781997，专门接收举报、监督。</w:t>
      </w:r>
    </w:p>
    <w:p w:rsidR="00B93FF4" w:rsidRDefault="00B93FF4" w:rsidP="00B93FF4">
      <w:pPr>
        <w:pStyle w:val="a5"/>
        <w:shd w:val="clear" w:color="auto" w:fill="FFFFFF"/>
        <w:spacing w:before="0" w:beforeAutospacing="0" w:after="0" w:afterAutospacing="0" w:line="315" w:lineRule="atLeast"/>
        <w:ind w:firstLine="555"/>
        <w:rPr>
          <w:rFonts w:ascii="Tahoma" w:hAnsi="Tahoma" w:cs="Tahoma"/>
          <w:color w:val="000000"/>
          <w:sz w:val="21"/>
          <w:szCs w:val="21"/>
        </w:rPr>
      </w:pPr>
      <w:r>
        <w:rPr>
          <w:rFonts w:ascii="Calibri" w:hAnsi="Calibri" w:cs="Tahoma"/>
          <w:color w:val="000000"/>
          <w:sz w:val="32"/>
          <w:szCs w:val="32"/>
        </w:rPr>
        <w:t> </w:t>
      </w:r>
    </w:p>
    <w:p w:rsidR="00B93FF4" w:rsidRDefault="00B93FF4" w:rsidP="00B93FF4">
      <w:pPr>
        <w:pStyle w:val="a5"/>
        <w:shd w:val="clear" w:color="auto" w:fill="FFFFFF"/>
        <w:spacing w:before="0" w:beforeAutospacing="0" w:after="0" w:afterAutospacing="0" w:line="315" w:lineRule="atLeast"/>
        <w:ind w:firstLine="4320"/>
        <w:rPr>
          <w:rFonts w:ascii="Tahoma" w:hAnsi="Tahoma" w:cs="Tahoma"/>
          <w:color w:val="000000"/>
          <w:sz w:val="21"/>
          <w:szCs w:val="21"/>
        </w:rPr>
      </w:pPr>
      <w:r>
        <w:rPr>
          <w:rFonts w:hint="eastAsia"/>
          <w:color w:val="000000"/>
          <w:sz w:val="32"/>
          <w:szCs w:val="32"/>
        </w:rPr>
        <w:t>                           </w:t>
      </w:r>
      <w:r>
        <w:rPr>
          <w:rFonts w:ascii="仿宋" w:eastAsia="仿宋" w:hAnsi="仿宋" w:cs="Tahoma" w:hint="eastAsia"/>
          <w:color w:val="000000"/>
          <w:sz w:val="32"/>
          <w:szCs w:val="32"/>
        </w:rPr>
        <w:t xml:space="preserve"> 研究生院</w:t>
      </w:r>
      <w:r>
        <w:rPr>
          <w:rFonts w:ascii="Calibri" w:hAnsi="Calibri" w:cs="Tahoma"/>
          <w:color w:val="000000"/>
          <w:sz w:val="32"/>
          <w:szCs w:val="32"/>
        </w:rPr>
        <w:t> </w:t>
      </w:r>
      <w:r>
        <w:rPr>
          <w:rFonts w:ascii="仿宋" w:eastAsia="仿宋" w:hAnsi="仿宋" w:cs="Tahoma" w:hint="eastAsia"/>
          <w:color w:val="000000"/>
          <w:sz w:val="32"/>
          <w:szCs w:val="32"/>
        </w:rPr>
        <w:t>党委研究生工作部</w:t>
      </w:r>
    </w:p>
    <w:p w:rsidR="00B93FF4" w:rsidRDefault="00B93FF4" w:rsidP="00B93FF4">
      <w:pPr>
        <w:pStyle w:val="a5"/>
        <w:spacing w:line="315" w:lineRule="atLeast"/>
        <w:rPr>
          <w:rFonts w:ascii="Tahoma" w:hAnsi="Tahoma" w:cs="Tahoma"/>
          <w:color w:val="000000"/>
          <w:sz w:val="21"/>
          <w:szCs w:val="21"/>
        </w:rPr>
      </w:pPr>
      <w:r>
        <w:rPr>
          <w:rFonts w:hint="eastAsia"/>
          <w:color w:val="000000"/>
          <w:sz w:val="32"/>
          <w:szCs w:val="32"/>
        </w:rPr>
        <w:t>                                                      </w:t>
      </w:r>
      <w:r>
        <w:rPr>
          <w:rFonts w:ascii="仿宋" w:eastAsia="仿宋" w:hAnsi="仿宋" w:cs="Tahoma" w:hint="eastAsia"/>
          <w:color w:val="000000"/>
          <w:sz w:val="32"/>
          <w:szCs w:val="32"/>
        </w:rPr>
        <w:t xml:space="preserve"> 2019年10月10日</w:t>
      </w:r>
    </w:p>
    <w:p w:rsidR="00AE778D" w:rsidRPr="00B93FF4" w:rsidRDefault="00AE778D"/>
    <w:sectPr w:rsidR="00AE778D" w:rsidRPr="00B93F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4B" w:rsidRDefault="001E414B" w:rsidP="00B93FF4">
      <w:r>
        <w:separator/>
      </w:r>
    </w:p>
  </w:endnote>
  <w:endnote w:type="continuationSeparator" w:id="0">
    <w:p w:rsidR="001E414B" w:rsidRDefault="001E414B" w:rsidP="00B9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4B" w:rsidRDefault="001E414B" w:rsidP="00B93FF4">
      <w:r>
        <w:separator/>
      </w:r>
    </w:p>
  </w:footnote>
  <w:footnote w:type="continuationSeparator" w:id="0">
    <w:p w:rsidR="001E414B" w:rsidRDefault="001E414B" w:rsidP="00B93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FC"/>
    <w:rsid w:val="001E414B"/>
    <w:rsid w:val="001F32FC"/>
    <w:rsid w:val="00AE778D"/>
    <w:rsid w:val="00B73A33"/>
    <w:rsid w:val="00B93FF4"/>
    <w:rsid w:val="00D050C1"/>
    <w:rsid w:val="00EE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3F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3FF4"/>
    <w:rPr>
      <w:sz w:val="18"/>
      <w:szCs w:val="18"/>
    </w:rPr>
  </w:style>
  <w:style w:type="paragraph" w:styleId="a4">
    <w:name w:val="footer"/>
    <w:basedOn w:val="a"/>
    <w:link w:val="Char0"/>
    <w:uiPriority w:val="99"/>
    <w:unhideWhenUsed/>
    <w:rsid w:val="00B93FF4"/>
    <w:pPr>
      <w:tabs>
        <w:tab w:val="center" w:pos="4153"/>
        <w:tab w:val="right" w:pos="8306"/>
      </w:tabs>
      <w:snapToGrid w:val="0"/>
      <w:jc w:val="left"/>
    </w:pPr>
    <w:rPr>
      <w:sz w:val="18"/>
      <w:szCs w:val="18"/>
    </w:rPr>
  </w:style>
  <w:style w:type="character" w:customStyle="1" w:styleId="Char0">
    <w:name w:val="页脚 Char"/>
    <w:basedOn w:val="a0"/>
    <w:link w:val="a4"/>
    <w:uiPriority w:val="99"/>
    <w:rsid w:val="00B93FF4"/>
    <w:rPr>
      <w:sz w:val="18"/>
      <w:szCs w:val="18"/>
    </w:rPr>
  </w:style>
  <w:style w:type="paragraph" w:styleId="a5">
    <w:name w:val="Normal (Web)"/>
    <w:basedOn w:val="a"/>
    <w:uiPriority w:val="99"/>
    <w:semiHidden/>
    <w:unhideWhenUsed/>
    <w:rsid w:val="00B93FF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93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3F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3FF4"/>
    <w:rPr>
      <w:sz w:val="18"/>
      <w:szCs w:val="18"/>
    </w:rPr>
  </w:style>
  <w:style w:type="paragraph" w:styleId="a4">
    <w:name w:val="footer"/>
    <w:basedOn w:val="a"/>
    <w:link w:val="Char0"/>
    <w:uiPriority w:val="99"/>
    <w:unhideWhenUsed/>
    <w:rsid w:val="00B93FF4"/>
    <w:pPr>
      <w:tabs>
        <w:tab w:val="center" w:pos="4153"/>
        <w:tab w:val="right" w:pos="8306"/>
      </w:tabs>
      <w:snapToGrid w:val="0"/>
      <w:jc w:val="left"/>
    </w:pPr>
    <w:rPr>
      <w:sz w:val="18"/>
      <w:szCs w:val="18"/>
    </w:rPr>
  </w:style>
  <w:style w:type="character" w:customStyle="1" w:styleId="Char0">
    <w:name w:val="页脚 Char"/>
    <w:basedOn w:val="a0"/>
    <w:link w:val="a4"/>
    <w:uiPriority w:val="99"/>
    <w:rsid w:val="00B93FF4"/>
    <w:rPr>
      <w:sz w:val="18"/>
      <w:szCs w:val="18"/>
    </w:rPr>
  </w:style>
  <w:style w:type="paragraph" w:styleId="a5">
    <w:name w:val="Normal (Web)"/>
    <w:basedOn w:val="a"/>
    <w:uiPriority w:val="99"/>
    <w:semiHidden/>
    <w:unhideWhenUsed/>
    <w:rsid w:val="00B93FF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9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63258">
      <w:bodyDiv w:val="1"/>
      <w:marLeft w:val="0"/>
      <w:marRight w:val="0"/>
      <w:marTop w:val="0"/>
      <w:marBottom w:val="0"/>
      <w:divBdr>
        <w:top w:val="none" w:sz="0" w:space="0" w:color="auto"/>
        <w:left w:val="none" w:sz="0" w:space="0" w:color="auto"/>
        <w:bottom w:val="none" w:sz="0" w:space="0" w:color="auto"/>
        <w:right w:val="none" w:sz="0" w:space="0" w:color="auto"/>
      </w:divBdr>
      <w:divsChild>
        <w:div w:id="1876304222">
          <w:marLeft w:val="0"/>
          <w:marRight w:val="0"/>
          <w:marTop w:val="0"/>
          <w:marBottom w:val="0"/>
          <w:divBdr>
            <w:top w:val="none" w:sz="0" w:space="0" w:color="auto"/>
            <w:left w:val="none" w:sz="0" w:space="0" w:color="auto"/>
            <w:bottom w:val="none" w:sz="0" w:space="0" w:color="auto"/>
            <w:right w:val="none" w:sz="0" w:space="0" w:color="auto"/>
          </w:divBdr>
        </w:div>
      </w:divsChild>
    </w:div>
    <w:div w:id="71142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mkszyxy-gong</dc:creator>
  <cp:keywords/>
  <dc:description/>
  <cp:lastModifiedBy>mkszyxy-gong</cp:lastModifiedBy>
  <cp:revision>4</cp:revision>
  <dcterms:created xsi:type="dcterms:W3CDTF">2019-10-10T03:02:00Z</dcterms:created>
  <dcterms:modified xsi:type="dcterms:W3CDTF">2019-10-10T03:19:00Z</dcterms:modified>
</cp:coreProperties>
</file>