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226" w:beforeAutospacing="0" w:after="0" w:afterAutospacing="0" w:line="450" w:lineRule="atLeast"/>
        <w:jc w:val="center"/>
        <w:outlineLvl w:val="0"/>
        <w:rPr>
          <w:rFonts w:hint="eastAsia" w:ascii="微软雅黑" w:hAnsi="微软雅黑" w:eastAsia="微软雅黑" w:cs="微软雅黑"/>
          <w:bCs w:val="0"/>
          <w:sz w:val="33"/>
          <w:szCs w:val="33"/>
        </w:rPr>
      </w:pPr>
      <w:bookmarkStart w:id="0" w:name="_GoBack"/>
      <w:r>
        <w:rPr>
          <w:rFonts w:hint="eastAsia" w:ascii="微软雅黑" w:hAnsi="微软雅黑" w:eastAsia="微软雅黑" w:cs="微软雅黑"/>
          <w:bCs w:val="0"/>
          <w:sz w:val="33"/>
          <w:szCs w:val="33"/>
        </w:rPr>
        <w:t>以学习六中全会精神为重点巩固党史学习教育成果，习近平总书记提出“五个深刻认识”</w:t>
      </w:r>
    </w:p>
    <w:bookmarkEnd w:id="0"/>
    <w:p>
      <w:pPr>
        <w:jc w:val="right"/>
        <w:rPr>
          <w:rFonts w:hint="default" w:ascii="宋体" w:hAnsi="宋体" w:eastAsia="宋体" w:cs="宋体"/>
          <w:color w:val="2E9BC6"/>
          <w:kern w:val="0"/>
          <w:sz w:val="18"/>
          <w:szCs w:val="18"/>
          <w:lang w:val="en-US" w:eastAsia="zh-CN" w:bidi="ar"/>
        </w:rPr>
      </w:pPr>
      <w:r>
        <w:rPr>
          <w:rFonts w:hint="eastAsia" w:ascii="宋体" w:hAnsi="宋体" w:eastAsia="宋体" w:cs="宋体"/>
          <w:color w:val="2E9BC6"/>
          <w:kern w:val="0"/>
          <w:sz w:val="18"/>
          <w:szCs w:val="18"/>
          <w:lang w:val="en-US" w:eastAsia="zh-CN" w:bidi="ar"/>
        </w:rPr>
        <w:t>《求是》（2022年第1期）</w:t>
      </w:r>
    </w:p>
    <w:p>
      <w:pPr>
        <w:pStyle w:val="4"/>
        <w:keepNext w:val="0"/>
        <w:keepLines w:val="0"/>
        <w:widowControl/>
        <w:suppressLineNumbers w:val="0"/>
        <w:spacing w:before="376" w:beforeAutospacing="0" w:after="150" w:afterAutospacing="0" w:line="456" w:lineRule="auto"/>
        <w:ind w:left="0" w:right="0" w:firstLine="0"/>
        <w:jc w:val="left"/>
        <w:rPr>
          <w:rFonts w:hint="eastAsia" w:ascii="宋体" w:hAnsi="宋体" w:eastAsia="宋体" w:cs="宋体"/>
          <w:sz w:val="21"/>
          <w:szCs w:val="21"/>
        </w:rPr>
      </w:pPr>
      <w:r>
        <w:rPr>
          <w:rFonts w:hint="eastAsia" w:ascii="宋体" w:hAnsi="宋体" w:eastAsia="宋体" w:cs="宋体"/>
          <w:sz w:val="21"/>
          <w:szCs w:val="21"/>
        </w:rPr>
        <w:t>　编者按：2022年第1期《求是》杂志刊发习近平总书记在党的十九届六中全会第二次全体会议上的重要讲话《以史为鉴、开创未来，埋头苦干、勇毅前行》。讲话指出，要以学习全会精神为重点巩固党史学习教育成果，引导广大党员、干部群众准确把握党的历史发展的主题主线、主流本质，进一步做到学史明理、学史增信、学史崇德、学史力行，达到学党史、悟思想、办实事、开新局的目的。对此，习近平总书记提出了“五个深刻认识”的要求。一起来学习。</w:t>
      </w:r>
    </w:p>
    <w:p>
      <w:pPr>
        <w:pStyle w:val="4"/>
        <w:keepNext w:val="0"/>
        <w:keepLines w:val="0"/>
        <w:widowControl/>
        <w:suppressLineNumbers w:val="0"/>
        <w:spacing w:before="376" w:beforeAutospacing="0" w:after="150" w:afterAutospacing="0" w:line="456" w:lineRule="auto"/>
        <w:ind w:left="0" w:right="0" w:firstLine="0"/>
        <w:jc w:val="left"/>
        <w:rPr>
          <w:rFonts w:hint="default" w:ascii="宋体" w:hAnsi="宋体" w:eastAsia="宋体" w:cs="宋体"/>
          <w:sz w:val="21"/>
          <w:szCs w:val="21"/>
        </w:rPr>
      </w:pPr>
      <w:r>
        <w:rPr>
          <w:rFonts w:hint="default" w:ascii="宋体" w:hAnsi="宋体" w:eastAsia="宋体" w:cs="宋体"/>
          <w:sz w:val="21"/>
          <w:szCs w:val="21"/>
        </w:rPr>
        <w:t>　　第一，深刻认识总结党的百年奋斗重大成就和历史经验的重大意义。</w:t>
      </w:r>
    </w:p>
    <w:p>
      <w:pPr>
        <w:pStyle w:val="4"/>
        <w:keepNext w:val="0"/>
        <w:keepLines w:val="0"/>
        <w:widowControl/>
        <w:suppressLineNumbers w:val="0"/>
        <w:spacing w:before="376" w:beforeAutospacing="0" w:after="150" w:afterAutospacing="0" w:line="456" w:lineRule="auto"/>
        <w:ind w:left="0" w:right="0" w:firstLine="0"/>
        <w:jc w:val="left"/>
        <w:rPr>
          <w:rFonts w:hint="default" w:ascii="宋体" w:hAnsi="宋体" w:eastAsia="宋体" w:cs="宋体"/>
          <w:sz w:val="21"/>
          <w:szCs w:val="21"/>
        </w:rPr>
      </w:pPr>
      <w:r>
        <w:rPr>
          <w:rFonts w:hint="default" w:ascii="宋体" w:hAnsi="宋体" w:eastAsia="宋体" w:cs="宋体"/>
          <w:sz w:val="21"/>
          <w:szCs w:val="21"/>
        </w:rPr>
        <w:t>　　注重总结历史经验是党的优良传统。关于这次全会为什么要以党的百年奋斗重大成就和历史经验为主题，《决议》概括为“三个需要”，即这是在建党百年历史条件下开启全面建设社会主义现代化国家新征程、在新时代坚持和发展中国特色社会主义的需要；是增强“四个意识”、坚定“四个自信”、做到“两个维护”，确保全党步调一致向前进的需要；是推进党的自我革命、提高全党斗争本领和应对风险挑战能力、永葆党的生机活力、团结带领全国各族人民为实现中华民族伟大复兴的中国梦而继续奋斗的需要。要教育引导全党深刻认识这次全会总结党的百年历史的重大意义，进一步弄清楚中国共产党为什么能、马克思主义为什么行、中国特色社会主义为什么好的历史逻辑、理论逻辑、实践逻辑。</w:t>
      </w:r>
    </w:p>
    <w:p>
      <w:pPr>
        <w:pStyle w:val="4"/>
        <w:keepNext w:val="0"/>
        <w:keepLines w:val="0"/>
        <w:widowControl/>
        <w:suppressLineNumbers w:val="0"/>
        <w:spacing w:before="376" w:beforeAutospacing="0" w:after="150" w:afterAutospacing="0" w:line="456" w:lineRule="auto"/>
        <w:ind w:left="0" w:right="0" w:firstLine="0"/>
        <w:jc w:val="left"/>
        <w:rPr>
          <w:rFonts w:hint="default" w:ascii="宋体" w:hAnsi="宋体" w:eastAsia="宋体" w:cs="宋体"/>
          <w:sz w:val="21"/>
          <w:szCs w:val="21"/>
        </w:rPr>
      </w:pPr>
      <w:r>
        <w:rPr>
          <w:rFonts w:hint="default" w:ascii="宋体" w:hAnsi="宋体" w:eastAsia="宋体" w:cs="宋体"/>
          <w:sz w:val="21"/>
          <w:szCs w:val="21"/>
        </w:rPr>
        <w:t>　　第二，深刻认识党的百年奋斗的初心使命。</w:t>
      </w:r>
    </w:p>
    <w:p>
      <w:pPr>
        <w:pStyle w:val="4"/>
        <w:keepNext w:val="0"/>
        <w:keepLines w:val="0"/>
        <w:widowControl/>
        <w:suppressLineNumbers w:val="0"/>
        <w:spacing w:before="376" w:beforeAutospacing="0" w:after="150" w:afterAutospacing="0" w:line="456" w:lineRule="auto"/>
        <w:ind w:left="0" w:right="0" w:firstLine="0"/>
        <w:jc w:val="left"/>
        <w:rPr>
          <w:rFonts w:hint="default" w:ascii="宋体" w:hAnsi="宋体" w:eastAsia="宋体" w:cs="宋体"/>
          <w:sz w:val="21"/>
          <w:szCs w:val="21"/>
        </w:rPr>
      </w:pPr>
      <w:r>
        <w:rPr>
          <w:rFonts w:hint="default" w:ascii="宋体" w:hAnsi="宋体" w:eastAsia="宋体" w:cs="宋体"/>
          <w:sz w:val="21"/>
          <w:szCs w:val="21"/>
        </w:rPr>
        <w:t>　　一百年来，我们党团结带领人民进行的一切奋斗、一切牺牲、一切创造，都是在践行为中国人民谋幸福、为中华民族谋复兴的初心使命。我们党之所以能够在近代以后各种政治力量反复较量中脱颖而出、赢得人民信任、取得重大成就，根本原因就在于党在坚持初心使命上矢志不渝、坚定如磐。我们党在不同历史时期有不同奋斗目标和工作任务，但这些目标和任务总体上都服从服务于为中国人民谋幸福、为中华民族谋复兴。今天，我们比历史上任何时期都更接近、更有信心和能力实现中华民族伟大复兴的目标。在新的起点上，全党必须保持战略定力、锚定战略目标，牢记“国之大者”，在实现中华民族伟大复兴的历史进程中跑好属于我们这代人的这一棒。</w:t>
      </w:r>
    </w:p>
    <w:p>
      <w:pPr>
        <w:pStyle w:val="4"/>
        <w:keepNext w:val="0"/>
        <w:keepLines w:val="0"/>
        <w:widowControl/>
        <w:suppressLineNumbers w:val="0"/>
        <w:spacing w:before="376" w:beforeAutospacing="0" w:after="150" w:afterAutospacing="0" w:line="456" w:lineRule="auto"/>
        <w:ind w:left="0" w:right="0" w:firstLine="0"/>
        <w:jc w:val="left"/>
        <w:rPr>
          <w:rFonts w:hint="default" w:ascii="宋体" w:hAnsi="宋体" w:eastAsia="宋体" w:cs="宋体"/>
          <w:sz w:val="21"/>
          <w:szCs w:val="21"/>
        </w:rPr>
      </w:pPr>
      <w:r>
        <w:rPr>
          <w:rFonts w:hint="default" w:ascii="宋体" w:hAnsi="宋体" w:eastAsia="宋体" w:cs="宋体"/>
          <w:sz w:val="21"/>
          <w:szCs w:val="21"/>
        </w:rPr>
        <w:t>　　第三，深刻认识中国特色社会主义进入新时代的历史性成就和历史性变革。</w:t>
      </w:r>
    </w:p>
    <w:p>
      <w:pPr>
        <w:pStyle w:val="4"/>
        <w:keepNext w:val="0"/>
        <w:keepLines w:val="0"/>
        <w:widowControl/>
        <w:suppressLineNumbers w:val="0"/>
        <w:spacing w:before="376" w:beforeAutospacing="0" w:after="150" w:afterAutospacing="0" w:line="456" w:lineRule="auto"/>
        <w:ind w:left="0" w:right="0" w:firstLine="0"/>
        <w:jc w:val="left"/>
        <w:rPr>
          <w:rFonts w:hint="default" w:ascii="宋体" w:hAnsi="宋体" w:eastAsia="宋体" w:cs="宋体"/>
          <w:sz w:val="21"/>
          <w:szCs w:val="21"/>
        </w:rPr>
      </w:pPr>
      <w:r>
        <w:rPr>
          <w:rFonts w:hint="default" w:ascii="宋体" w:hAnsi="宋体" w:eastAsia="宋体" w:cs="宋体"/>
          <w:sz w:val="21"/>
          <w:szCs w:val="21"/>
        </w:rPr>
        <w:t>　　这对全党全国坚定信心、再接再厉，把党的理论和路线方针政策坚持好、贯彻好、发展好，更好续写发展新篇章，意义十分重大。党的十八大以来，我们党领导人民自信自强、守正创新，取得了一系列重大理论成果、实践成果、制度成果。这些重要成果，体现在《决议》概括的“十个明确”上，体现在《决议》作出的新时代党和国家事业13个方面重大成就的重要论述上，也体现在《决议》对中国共产党百年奋斗的历史意义、中国共产党百年奋斗的历史经验、新时代的中国共产党的阐述上。要贯通起来领会把握，不断提高政治判断力、政治领悟力、政治执行力，在新时代更好坚持和发展中国特色社会主义。</w:t>
      </w:r>
    </w:p>
    <w:p>
      <w:pPr>
        <w:pStyle w:val="4"/>
        <w:keepNext w:val="0"/>
        <w:keepLines w:val="0"/>
        <w:widowControl/>
        <w:suppressLineNumbers w:val="0"/>
        <w:spacing w:before="376" w:beforeAutospacing="0" w:after="150" w:afterAutospacing="0" w:line="456" w:lineRule="auto"/>
        <w:ind w:left="0" w:right="0" w:firstLine="0"/>
        <w:jc w:val="left"/>
        <w:rPr>
          <w:rFonts w:hint="default" w:ascii="宋体" w:hAnsi="宋体" w:eastAsia="宋体" w:cs="宋体"/>
          <w:sz w:val="21"/>
          <w:szCs w:val="21"/>
        </w:rPr>
      </w:pPr>
      <w:r>
        <w:rPr>
          <w:rFonts w:hint="default" w:ascii="宋体" w:hAnsi="宋体" w:eastAsia="宋体" w:cs="宋体"/>
          <w:sz w:val="21"/>
          <w:szCs w:val="21"/>
        </w:rPr>
        <w:t>　　第四，深刻认识党的百年奋斗历史经验。</w:t>
      </w:r>
    </w:p>
    <w:p>
      <w:pPr>
        <w:pStyle w:val="4"/>
        <w:keepNext w:val="0"/>
        <w:keepLines w:val="0"/>
        <w:widowControl/>
        <w:suppressLineNumbers w:val="0"/>
        <w:spacing w:before="376" w:beforeAutospacing="0" w:after="150" w:afterAutospacing="0" w:line="456" w:lineRule="auto"/>
        <w:ind w:left="0" w:right="0" w:firstLine="0"/>
        <w:jc w:val="left"/>
        <w:rPr>
          <w:rFonts w:hint="default" w:ascii="宋体" w:hAnsi="宋体" w:eastAsia="宋体" w:cs="宋体"/>
          <w:sz w:val="21"/>
          <w:szCs w:val="21"/>
        </w:rPr>
      </w:pPr>
      <w:r>
        <w:rPr>
          <w:rFonts w:hint="default" w:ascii="宋体" w:hAnsi="宋体" w:eastAsia="宋体" w:cs="宋体"/>
          <w:sz w:val="21"/>
          <w:szCs w:val="21"/>
        </w:rPr>
        <w:t>　　《决议》概括的“十个坚持”的历史经验是相互贯通、相辅相成的整体，是百年来党领导人民艰辛探索、接续奋斗理论和实践的科学总结，必须倍加珍惜，毫不动摇坚持，与时俱进发展。要把这“十个坚持”同我在庆祝中国共产党成立一百周年大会上的讲话提出的“九个必须”等结合起来，一体学习理解、一体贯彻落实。要把党的历史经验作为正确判断形势、科学预见未来、把握历史主动的重要思想武器，更好观察时代、把握时代、引领时代。要把党的历史经验作为想问题、作决策、办事情的重要遵循，善于从历史经验中增强赢得主动、赢得优势、赢得未来的定力、魄力、能力。要把党的历史经验作为判断重大政治是非的重要依据，在方向性、原则性问题上自觉对标对表。要把党的历史经验作为加强党性修养的重要指引，善于运用贯穿其中的马克思主义立场、观点、方法，改造主观世界，坚定理想信念，不断提高广大党员、干部特别是领导干部的政治觉悟、思想境界、道德水平。</w:t>
      </w:r>
    </w:p>
    <w:p>
      <w:pPr>
        <w:pStyle w:val="4"/>
        <w:keepNext w:val="0"/>
        <w:keepLines w:val="0"/>
        <w:widowControl/>
        <w:suppressLineNumbers w:val="0"/>
        <w:spacing w:before="376" w:beforeAutospacing="0" w:after="150" w:afterAutospacing="0" w:line="456" w:lineRule="auto"/>
        <w:ind w:left="0" w:right="0" w:firstLine="0"/>
        <w:jc w:val="left"/>
        <w:rPr>
          <w:rFonts w:hint="default" w:ascii="宋体" w:hAnsi="宋体" w:eastAsia="宋体" w:cs="宋体"/>
          <w:sz w:val="21"/>
          <w:szCs w:val="21"/>
        </w:rPr>
      </w:pPr>
      <w:r>
        <w:rPr>
          <w:rFonts w:hint="default" w:ascii="宋体" w:hAnsi="宋体" w:eastAsia="宋体" w:cs="宋体"/>
          <w:sz w:val="21"/>
          <w:szCs w:val="21"/>
        </w:rPr>
        <w:t>　　第五，深刻认识以史为鉴、开创未来的重要要求。</w:t>
      </w:r>
    </w:p>
    <w:p>
      <w:pPr>
        <w:pStyle w:val="4"/>
        <w:keepNext w:val="0"/>
        <w:keepLines w:val="0"/>
        <w:widowControl/>
        <w:suppressLineNumbers w:val="0"/>
        <w:spacing w:before="376" w:beforeAutospacing="0" w:after="150" w:afterAutospacing="0" w:line="456" w:lineRule="auto"/>
        <w:ind w:left="0" w:right="0" w:firstLine="0"/>
        <w:jc w:val="left"/>
        <w:rPr>
          <w:rFonts w:hint="default" w:ascii="宋体" w:hAnsi="宋体" w:eastAsia="宋体" w:cs="宋体"/>
          <w:sz w:val="21"/>
          <w:szCs w:val="21"/>
        </w:rPr>
      </w:pPr>
      <w:r>
        <w:rPr>
          <w:rFonts w:hint="default" w:ascii="宋体" w:hAnsi="宋体" w:eastAsia="宋体" w:cs="宋体"/>
          <w:sz w:val="21"/>
          <w:szCs w:val="21"/>
        </w:rPr>
        <w:t>　　“观今宜鉴古，无古不成今。”总结历史是为了使全党从历史进程中洞察历史发展规律和时代发展大势，提高认识水平和辨别能力，增强锚定既定奋斗目标、意气风发走向未来的勇气和力量，更加清醒、更加坚定地办好当前的事情。我们要坚持党的基本理论、基本路线、基本方略，坚定不移推进理论创新、实践创新、制度创新、文化创新以及其他各方面创新，以咬定青山不放松的执着奋力实现既定目标，以行百里者半九十的清醒不懈推进党和人民事业。要保持党同人民群众的血肉联系，站稳人民立场，着力解决发展不平衡不充分问题和人民群众急难愁盼问题，不断实现好、维护好、发展好最广大人民根本利益，坚定不移推进共同富裕。要增强忧患意识，保持越是艰险越向前的英雄气概，做到难不住、压不垮。要勇敢面对“四大考验”，坚决战胜“四种危险”，继续推进新时代党的建设新的伟大工程，毫不动摇把党建设得更加坚强有力。</w:t>
      </w:r>
    </w:p>
    <w:p>
      <w:pPr>
        <w:pStyle w:val="4"/>
        <w:keepNext w:val="0"/>
        <w:keepLines w:val="0"/>
        <w:widowControl/>
        <w:suppressLineNumbers w:val="0"/>
        <w:spacing w:before="376" w:beforeAutospacing="0" w:after="150" w:afterAutospacing="0" w:line="456" w:lineRule="auto"/>
        <w:ind w:left="0" w:right="0" w:firstLine="0"/>
        <w:jc w:val="left"/>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NDliNWEyNGFjMDliMzZkNDgzMDgwZGQzNGRiZTAifQ=="/>
  </w:docVars>
  <w:rsids>
    <w:rsidRoot w:val="3D492AC2"/>
    <w:rsid w:val="2DAB0266"/>
    <w:rsid w:val="3D492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2024</Words>
  <Characters>2031</Characters>
  <Lines>0</Lines>
  <Paragraphs>0</Paragraphs>
  <TotalTime>2</TotalTime>
  <ScaleCrop>false</ScaleCrop>
  <LinksUpToDate>false</LinksUpToDate>
  <CharactersWithSpaces>2052</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2022-10-08T08:58:00Z</dcterms:created>
  <dc:creator>不开心的小猫咪</dc:creator>
  <cp:lastModifiedBy>不开心的小猫咪</cp:lastModifiedBy>
  <dcterms:modified xsi:type="dcterms:W3CDTF">2022-10-08T12:31:41Z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87151A4B9F6A49799FB1E741291F6CED</vt:lpwstr>
  </property>
</Properties>
</file>