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226" w:beforeAutospacing="0" w:after="0" w:afterAutospacing="0" w:line="450" w:lineRule="atLeast"/>
        <w:jc w:val="center"/>
        <w:outlineLvl w:val="0"/>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习近平在党的十九届五中全会第二次全体会议上发表《新发展阶段贯彻新发展理念必然要求构建新发展格局》重要讲话</w:t>
      </w:r>
    </w:p>
    <w:p>
      <w:pPr>
        <w:pStyle w:val="2"/>
        <w:widowControl/>
        <w:spacing w:before="226" w:beforeAutospacing="0" w:after="0" w:afterAutospacing="0" w:line="450" w:lineRule="atLeast"/>
        <w:jc w:val="center"/>
        <w:outlineLvl w:val="0"/>
        <w:rPr>
          <w:rFonts w:hint="eastAsia" w:ascii="微软雅黑" w:hAnsi="微软雅黑" w:eastAsia="微软雅黑" w:cs="微软雅黑"/>
          <w:bCs w:val="0"/>
          <w:sz w:val="33"/>
          <w:szCs w:val="33"/>
        </w:rPr>
      </w:pPr>
      <w:r>
        <w:rPr>
          <w:rFonts w:hint="eastAsia" w:ascii="微软雅黑" w:hAnsi="微软雅黑" w:eastAsia="微软雅黑" w:cs="微软雅黑"/>
          <w:bCs w:val="0"/>
          <w:sz w:val="33"/>
          <w:szCs w:val="33"/>
        </w:rPr>
        <w:t>《求是》杂志发表习近平总书记重要讲话《新发展阶段贯彻新发展理念必然要求构建新发展格局》</w:t>
      </w:r>
    </w:p>
    <w:p>
      <w:pPr>
        <w:rPr>
          <w:rFonts w:hint="default" w:ascii="微软雅黑" w:hAnsi="微软雅黑" w:eastAsia="微软雅黑" w:cs="微软雅黑"/>
          <w:bCs w:val="0"/>
          <w:sz w:val="33"/>
          <w:szCs w:val="33"/>
        </w:rPr>
      </w:pPr>
      <w:r>
        <w:rPr>
          <w:rFonts w:hint="eastAsia" w:ascii="微软雅黑" w:hAnsi="微软雅黑" w:eastAsia="微软雅黑" w:cs="微软雅黑"/>
          <w:bCs w:val="0"/>
          <w:sz w:val="33"/>
          <w:szCs w:val="33"/>
          <w:lang w:val="en-US" w:eastAsia="zh-CN"/>
        </w:rPr>
        <w:t xml:space="preserve">                                </w:t>
      </w:r>
      <w:r>
        <w:rPr>
          <w:rFonts w:hint="eastAsia" w:ascii="宋体" w:hAnsi="宋体" w:eastAsia="宋体" w:cs="宋体"/>
          <w:color w:val="2E9BC6"/>
          <w:kern w:val="0"/>
          <w:sz w:val="18"/>
          <w:szCs w:val="18"/>
          <w:lang w:val="en-US" w:eastAsia="zh-CN" w:bidi="ar"/>
        </w:rPr>
        <w:t>新华网（2022年8月31日）</w:t>
      </w:r>
      <w:bookmarkStart w:id="0" w:name="_GoBack"/>
      <w:bookmarkEnd w:id="0"/>
    </w:p>
    <w:p>
      <w:pPr>
        <w:pStyle w:val="4"/>
        <w:widowControl/>
        <w:spacing w:before="376" w:beforeAutospacing="0" w:after="150" w:afterAutospacing="0" w:line="456" w:lineRule="auto"/>
        <w:ind w:firstLine="420" w:firstLineChars="200"/>
        <w:jc w:val="left"/>
        <w:rPr>
          <w:rFonts w:hint="eastAsia" w:ascii="宋体" w:hAnsi="宋体" w:eastAsia="宋体" w:cs="宋体"/>
          <w:sz w:val="21"/>
          <w:szCs w:val="21"/>
        </w:rPr>
      </w:pPr>
      <w:r>
        <w:rPr>
          <w:rFonts w:hint="default" w:ascii="宋体" w:hAnsi="宋体" w:eastAsia="宋体" w:cs="宋体"/>
          <w:sz w:val="21"/>
          <w:szCs w:val="21"/>
        </w:rPr>
        <w:t>新华社北京8月31日电 9月1日出版的第17期《求是》杂志将发表中共中央总书记、国家主席、中央军委主席习近平在党的十九届五中全会第二次全体会议上的重要讲话《新发展阶段贯彻新发展理念必然要求构建新发展格局》。</w:t>
      </w:r>
    </w:p>
    <w:p>
      <w:pPr>
        <w:pStyle w:val="4"/>
        <w:widowControl/>
        <w:spacing w:before="376" w:beforeAutospacing="0" w:after="150" w:afterAutospacing="0" w:line="456" w:lineRule="auto"/>
        <w:jc w:val="left"/>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sz w:val="21"/>
          <w:szCs w:val="21"/>
        </w:rPr>
        <w:t>　　讲话指出，要正确认识国际国内形势。当前和今后一个时期，我国发展仍然处于重要战略机遇期，但机遇和挑战都有新的发展变化。我们的判断是危和机并存、危中有机、危可转机，机遇更具有战略性、可塑性，挑战更具有复杂性、全局性，挑战前所未有，应对好了，机遇也就前所未有</w:t>
      </w:r>
      <w:r>
        <w:rPr>
          <w:rFonts w:hint="default" w:ascii="宋体" w:hAnsi="宋体" w:eastAsia="宋体" w:cs="宋体"/>
          <w:color w:val="000000" w:themeColor="text1"/>
          <w:sz w:val="21"/>
          <w:szCs w:val="21"/>
          <w14:textFill>
            <w14:solidFill>
              <w14:schemeClr w14:val="tx1"/>
            </w14:solidFill>
          </w14:textFill>
        </w:rPr>
        <w:t>。要增强机遇意识、风险意识，准确识变、科学应变、主动求变，勇于开顶风船，善于化危为机，为全面建设社会主义现代化国家开好局、起好步。</w:t>
      </w:r>
    </w:p>
    <w:p>
      <w:pPr>
        <w:pStyle w:val="4"/>
        <w:widowControl/>
        <w:spacing w:before="376" w:beforeAutospacing="0" w:after="150" w:afterAutospacing="0" w:line="456" w:lineRule="auto"/>
        <w:jc w:val="left"/>
        <w:rPr>
          <w:rFonts w:hint="default" w:ascii="宋体" w:hAnsi="宋体" w:eastAsia="宋体" w:cs="宋体"/>
          <w:sz w:val="21"/>
          <w:szCs w:val="21"/>
        </w:rPr>
      </w:pPr>
      <w:r>
        <w:rPr>
          <w:rFonts w:hint="default" w:ascii="宋体" w:hAnsi="宋体" w:eastAsia="宋体" w:cs="宋体"/>
          <w:sz w:val="21"/>
          <w:szCs w:val="21"/>
        </w:rPr>
        <w:t>　　讲话指出，要全面把握新发展阶段。新发展阶段就是全面建设社会主义现代化国家、向第二个百年奋斗目标进军的阶段。进入新发展阶段，是中华民族伟大复兴历史进程的大跨越。从第一个五年计划到第十四个五年规划，一以贯之的主题是把我国建设成为社会主义现代化国家。如期全面建成小康社会、打赢脱贫攻坚战，使中华民族伟大复兴向前迈出新的一大步，实现了从大幅落后于时代到大踏步赶上时代的新跨越。</w:t>
      </w:r>
    </w:p>
    <w:p>
      <w:pPr>
        <w:pStyle w:val="4"/>
        <w:widowControl/>
        <w:spacing w:before="376" w:beforeAutospacing="0" w:after="150" w:afterAutospacing="0" w:line="456" w:lineRule="auto"/>
        <w:jc w:val="left"/>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sz w:val="21"/>
          <w:szCs w:val="21"/>
        </w:rPr>
        <w:t>　　讲话指出，我国建设社会主义现代化具有许多重要特征。世界上既不存在定于一尊的现代化模式，也不存在放之四海而皆准</w:t>
      </w:r>
      <w:r>
        <w:rPr>
          <w:rFonts w:hint="default" w:ascii="宋体" w:hAnsi="宋体" w:eastAsia="宋体" w:cs="宋体"/>
          <w:color w:val="000000" w:themeColor="text1"/>
          <w:sz w:val="21"/>
          <w:szCs w:val="21"/>
          <w14:textFill>
            <w14:solidFill>
              <w14:schemeClr w14:val="tx1"/>
            </w14:solidFill>
          </w14:textFill>
        </w:rPr>
        <w:t>的现代化标准。我们所推进的现代化，既有各国现代化的共同特征，更有基于国情的中国特色。我国现代化是人口规模巨大的现代化，是全体人民共同富裕的现代化，是物质文明和精神文明相协调的现代化，是人与自然和谐共生的现代化，是走和平发展道路的现代化。中国式现代化既切合中国实际，体现了社会主义建设规律，也体现了人类社会发展规律。要坚定不移推进中国式现代化，以中国式现代化推进中华民族伟大复兴，不断为人类作出新的更大贡献。</w:t>
      </w:r>
    </w:p>
    <w:p>
      <w:pPr>
        <w:pStyle w:val="4"/>
        <w:widowControl/>
        <w:spacing w:before="376" w:beforeAutospacing="0" w:after="150" w:afterAutospacing="0" w:line="456" w:lineRule="auto"/>
        <w:jc w:val="left"/>
        <w:rPr>
          <w:rFonts w:hint="default" w:ascii="宋体" w:hAnsi="宋体" w:eastAsia="宋体" w:cs="宋体"/>
          <w:sz w:val="21"/>
          <w:szCs w:val="21"/>
        </w:rPr>
      </w:pPr>
      <w:r>
        <w:rPr>
          <w:rFonts w:hint="default" w:ascii="宋体" w:hAnsi="宋体" w:eastAsia="宋体" w:cs="宋体"/>
          <w:color w:val="000000" w:themeColor="text1"/>
          <w:sz w:val="21"/>
          <w:szCs w:val="21"/>
          <w14:textFill>
            <w14:solidFill>
              <w14:schemeClr w14:val="tx1"/>
            </w14:solidFill>
          </w14:textFill>
        </w:rPr>
        <w:t>　　讲话指出，要从全局和战略的高度准确把握加快构建新发展格局的战略构想。构建新发展格局是事关全局的系统性、深层次变革，是立足当前、着眼长远的战略谋划，是适应我国发展新阶段要求、塑造国际合作和竞争新优势的必然选择。构建新发展格局是把握发展主动权的先手棋，不是被迫之举和权宜之计；是开放的国内国际双循环，不是封闭的国内单循环；是以全国统一大市场基础上的国内大循环为主体，不是各地都搞自我小循环</w:t>
      </w:r>
      <w:r>
        <w:rPr>
          <w:rFonts w:hint="default" w:ascii="宋体" w:hAnsi="宋体" w:eastAsia="宋体" w:cs="宋体"/>
          <w:sz w:val="21"/>
          <w:szCs w:val="21"/>
        </w:rPr>
        <w:t>。构建新发展格局必须坚定不移贯彻新发展理念。</w:t>
      </w:r>
    </w:p>
    <w:p>
      <w:pPr>
        <w:pStyle w:val="4"/>
        <w:widowControl/>
        <w:spacing w:before="376" w:beforeAutospacing="0" w:after="150" w:afterAutospacing="0" w:line="456" w:lineRule="auto"/>
        <w:jc w:val="left"/>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sz w:val="21"/>
          <w:szCs w:val="21"/>
        </w:rPr>
        <w:t>　　讲话指出，构建新发展格局要把握好几个重要着力点。构建新发展格局是一个系统工程，既要“操其要于上”，加强战</w:t>
      </w:r>
      <w:r>
        <w:rPr>
          <w:rFonts w:hint="default" w:ascii="宋体" w:hAnsi="宋体" w:eastAsia="宋体" w:cs="宋体"/>
          <w:color w:val="000000" w:themeColor="text1"/>
          <w:sz w:val="21"/>
          <w:szCs w:val="21"/>
          <w14:textFill>
            <w14:solidFill>
              <w14:schemeClr w14:val="tx1"/>
            </w14:solidFill>
          </w14:textFill>
        </w:rPr>
        <w:t>略谋划和顶层设计，也要“分其详于下”，把握工作着力点。一是要加快培育完整内需体系。二是要加快科技自立自强。三是要推动产业链供应链优化升级。四是要推进农业农村现代化。五是要提高人民生活品质。六是要牢牢守住安全发展这条底线。</w:t>
      </w:r>
    </w:p>
    <w:p>
      <w:pPr>
        <w:pStyle w:val="4"/>
        <w:widowControl/>
        <w:spacing w:before="376" w:beforeAutospacing="0" w:after="150" w:afterAutospacing="0" w:line="456" w:lineRule="auto"/>
        <w:jc w:val="left"/>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　　讲话指出，要提高党领导贯彻新发展理念、构建新发展格局的能力和水平。要强化战略思维，保持战略定力，把谋事和谋势、谋当下和谋未来统一起来，牢牢掌握战略主动权。坚持贯彻以人民为中心的发展思想，坚持人民主体地位。全面建设社会主义现代化国家，必须有一支政治过硬、具备领导现代化建设能力的干部队伍。要把防范化解重大风险作为一项极其重要的工作，不能有丝毫懈怠。全党必须清醒认识前进道路上进行伟大斗争的长期性、复杂性、艰巨性，坚持底线思维，增强忧患意识，发扬斗争精神，提高斗争本领。</w:t>
      </w:r>
    </w:p>
    <w:p>
      <w:pPr>
        <w:pStyle w:val="4"/>
        <w:widowControl/>
        <w:spacing w:before="376" w:beforeAutospacing="0" w:after="150" w:afterAutospacing="0" w:line="456" w:lineRule="auto"/>
        <w:jc w:val="left"/>
        <w:rPr>
          <w:rFonts w:hint="eastAsia" w:ascii="宋体" w:hAnsi="宋体" w:eastAsia="宋体" w:cs="宋体"/>
          <w:color w:val="000000" w:themeColor="text1"/>
          <w:sz w:val="21"/>
          <w:szCs w:val="2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DliNWEyNGFjMDliMzZkNDgzMDgwZGQzNGRiZTAifQ=="/>
  </w:docVars>
  <w:rsids>
    <w:rsidRoot w:val="2CE851A4"/>
    <w:rsid w:val="010139FD"/>
    <w:rsid w:val="2CE851A4"/>
    <w:rsid w:val="43EA4CCB"/>
    <w:rsid w:val="571E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1395</Words>
  <Characters>1401</Characters>
  <Lines>0</Lines>
  <Paragraphs>0</Paragraphs>
  <TotalTime>3</TotalTime>
  <ScaleCrop>false</ScaleCrop>
  <LinksUpToDate>false</LinksUpToDate>
  <CharactersWithSpaces>1446</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2022-10-08T08:16:00Z</dcterms:created>
  <dc:creator>不开心的小猫咪</dc:creator>
  <cp:lastModifiedBy>不开心的小猫咪</cp:lastModifiedBy>
  <dcterms:modified xsi:type="dcterms:W3CDTF">2022-10-08T12:25:22Z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76898B7D3C6E4023AF13D70C95C4FB71</vt:lpwstr>
  </property>
</Properties>
</file>