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8306"/>
      </w:tblGrid>
      <w:tr w:rsidR="007C64C1" w:rsidRPr="00F37E48">
        <w:trPr>
          <w:trHeight w:val="750"/>
          <w:tblCellSpacing w:w="0" w:type="dxa"/>
        </w:trPr>
        <w:tc>
          <w:tcPr>
            <w:tcW w:w="0" w:type="auto"/>
            <w:vAlign w:val="center"/>
          </w:tcPr>
          <w:p w:rsidR="007C64C1" w:rsidRPr="00502D30" w:rsidRDefault="007C64C1" w:rsidP="00FA774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??" w:hAnsi="??" w:cs="宋体"/>
                <w:b/>
                <w:bCs/>
                <w:kern w:val="0"/>
                <w:sz w:val="27"/>
                <w:szCs w:val="27"/>
              </w:rPr>
            </w:pPr>
            <w:r w:rsidRPr="00502D30">
              <w:rPr>
                <w:rFonts w:ascii="??" w:hAnsi="??" w:cs="宋体" w:hint="eastAsia"/>
                <w:b/>
                <w:bCs/>
                <w:kern w:val="0"/>
                <w:sz w:val="27"/>
                <w:szCs w:val="27"/>
              </w:rPr>
              <w:t>思政课实践教学调研报告汇编团队管理办法</w:t>
            </w:r>
          </w:p>
        </w:tc>
      </w:tr>
    </w:tbl>
    <w:p w:rsidR="007C64C1" w:rsidRPr="00FA7749" w:rsidRDefault="007C64C1" w:rsidP="00FA7749">
      <w:pPr>
        <w:widowControl/>
        <w:jc w:val="left"/>
        <w:rPr>
          <w:rFonts w:ascii="??" w:hAnsi="??" w:cs="宋体"/>
          <w:vanish/>
          <w:kern w:val="0"/>
          <w:sz w:val="24"/>
          <w:szCs w:val="24"/>
        </w:rPr>
      </w:pPr>
    </w:p>
    <w:tbl>
      <w:tblPr>
        <w:tblW w:w="10095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095"/>
      </w:tblGrid>
      <w:tr w:rsidR="007C64C1" w:rsidRPr="00F37E48">
        <w:trPr>
          <w:trHeight w:val="630"/>
          <w:tblCellSpacing w:w="0" w:type="dxa"/>
          <w:jc w:val="center"/>
        </w:trPr>
        <w:tc>
          <w:tcPr>
            <w:tcW w:w="10095" w:type="dxa"/>
          </w:tcPr>
          <w:p w:rsidR="007C64C1" w:rsidRPr="00502D30" w:rsidRDefault="007C64C1" w:rsidP="00FA7749">
            <w:pPr>
              <w:widowControl/>
              <w:jc w:val="center"/>
              <w:rPr>
                <w:rFonts w:ascii="??" w:hAnsi="??" w:cs="宋体"/>
                <w:kern w:val="0"/>
                <w:sz w:val="24"/>
                <w:szCs w:val="24"/>
              </w:rPr>
            </w:pPr>
          </w:p>
        </w:tc>
      </w:tr>
      <w:tr w:rsidR="007C64C1" w:rsidRPr="00F37E48">
        <w:trPr>
          <w:trHeight w:val="8700"/>
          <w:tblCellSpacing w:w="0" w:type="dxa"/>
          <w:jc w:val="center"/>
        </w:trPr>
        <w:tc>
          <w:tcPr>
            <w:tcW w:w="0" w:type="auto"/>
          </w:tcPr>
          <w:p w:rsidR="007C64C1" w:rsidRPr="00FA7749" w:rsidRDefault="007C64C1" w:rsidP="00FA7749">
            <w:pPr>
              <w:widowControl/>
              <w:spacing w:before="100" w:beforeAutospacing="1" w:after="100" w:afterAutospacing="1" w:line="480" w:lineRule="auto"/>
              <w:rPr>
                <w:rFonts w:ascii="??" w:hAnsi="??" w:cs="宋体"/>
                <w:color w:val="666666"/>
                <w:kern w:val="0"/>
                <w:szCs w:val="21"/>
              </w:rPr>
            </w:pPr>
            <w:r w:rsidRPr="00FA7749">
              <w:rPr>
                <w:rFonts w:ascii="Courier" w:hAnsi="Courier" w:cs="宋体"/>
                <w:color w:val="666666"/>
                <w:kern w:val="0"/>
                <w:sz w:val="28"/>
                <w:szCs w:val="28"/>
              </w:rPr>
              <w:t xml:space="preserve">    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为总结思政课实践教学经验，展示思政课实践教学成果，学院决定对</w:t>
            </w: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2012-2015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年思政课实践教学中学生的优秀调研报告进行整理、汇编出版，为此特制定汇编负责人的遴选办法，汇编团队工作职责和待遇如下：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一、汇编负责人的遴选办法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（一）遴选条件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1.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熟悉思政课实践教学规范和教学工作流程，并具体指导过学生实践的我院在编教师。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2.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教学工作认真负责，愿意承担此项任务并能够保证时间和精力完成此项任务。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3.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学院将对思政课实践教学相关资料陆续结集出版，担任过一届负责人的老师，一般不再担任下一届负责人。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（二）遴选程序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1.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符合条件的我院教师自愿报名。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2.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由党政联席会议，确定负责人人选。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3.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如果没有老师报名，由学院安排人员担任负责人。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二、汇编负责人及团队的工作职责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1.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负责人组建思政课实践教学优秀调研报告汇编团队，主持、领导团队工作。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2.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收集、整理</w:t>
            </w: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2012-2015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年思政课实践教学调研报告，进行甄别，选出其中的优秀调研报告。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3.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对优秀调研报告进行必要的修改完善</w:t>
            </w:r>
            <w:r w:rsidRPr="00FA7749">
              <w:rPr>
                <w:rFonts w:ascii="宋体" w:cs="宋体"/>
                <w:color w:val="666666"/>
                <w:kern w:val="0"/>
                <w:sz w:val="28"/>
                <w:szCs w:val="28"/>
              </w:rPr>
              <w:t>,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进行分类、编辑、排版等工作。对汇编的质量和水平负责。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三、汇编负责人的待遇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>1.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学院支持汇编团队的工作，提供学院掌握的相关资料，动员所有实践课教师支持团队工作，协助负责人进行必要的沟通、联系等。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 xml:space="preserve">2. 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汇编负责人是出版物的主编，副主编人选及排序由负责人确定。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 xml:space="preserve">3. 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学院负责联系出版社并资助汇编的出版。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cs="宋体"/>
                <w:color w:val="666666"/>
                <w:kern w:val="0"/>
                <w:sz w:val="28"/>
                <w:szCs w:val="28"/>
              </w:rPr>
              <w:t> 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附：思政课实践教学学生调研报告汇编申请表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cs="宋体"/>
                <w:color w:val="666666"/>
                <w:kern w:val="0"/>
                <w:sz w:val="28"/>
                <w:szCs w:val="28"/>
              </w:rPr>
              <w:t> 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 xml:space="preserve">                               </w:t>
            </w:r>
            <w:r w:rsidRPr="00FA7749">
              <w:rPr>
                <w:rFonts w:ascii="宋体" w:hAnsi="宋体" w:cs="宋体" w:hint="eastAsia"/>
                <w:color w:val="666666"/>
                <w:kern w:val="0"/>
                <w:sz w:val="28"/>
                <w:szCs w:val="28"/>
              </w:rPr>
              <w:t>马克思主义学院</w:t>
            </w:r>
          </w:p>
          <w:p w:rsidR="007C64C1" w:rsidRPr="00FA7749" w:rsidRDefault="007C64C1" w:rsidP="00FA7749">
            <w:pPr>
              <w:widowControl/>
              <w:spacing w:line="480" w:lineRule="auto"/>
              <w:ind w:firstLine="570"/>
              <w:rPr>
                <w:rFonts w:ascii="宋体" w:cs="宋体"/>
                <w:color w:val="666666"/>
                <w:kern w:val="0"/>
                <w:sz w:val="24"/>
                <w:szCs w:val="24"/>
              </w:rPr>
            </w:pPr>
            <w:r w:rsidRPr="00FA7749"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  <w:t xml:space="preserve">                        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2"/>
                <w:attr w:name="Year" w:val="2015"/>
              </w:smartTagPr>
              <w:r w:rsidRPr="00FA7749">
                <w:rPr>
                  <w:rFonts w:ascii="宋体" w:hAnsi="宋体" w:cs="宋体"/>
                  <w:color w:val="666666"/>
                  <w:kern w:val="0"/>
                  <w:sz w:val="28"/>
                  <w:szCs w:val="28"/>
                </w:rPr>
                <w:t>2015-12-22</w:t>
              </w:r>
            </w:smartTag>
          </w:p>
        </w:tc>
      </w:tr>
    </w:tbl>
    <w:p w:rsidR="007C64C1" w:rsidRDefault="007C64C1"/>
    <w:sectPr w:rsidR="007C64C1" w:rsidSect="00B32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4C1" w:rsidRDefault="007C64C1" w:rsidP="00FA7749">
      <w:r>
        <w:separator/>
      </w:r>
    </w:p>
  </w:endnote>
  <w:endnote w:type="continuationSeparator" w:id="0">
    <w:p w:rsidR="007C64C1" w:rsidRDefault="007C64C1" w:rsidP="00FA7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4C1" w:rsidRDefault="007C64C1" w:rsidP="00FA7749">
      <w:r>
        <w:separator/>
      </w:r>
    </w:p>
  </w:footnote>
  <w:footnote w:type="continuationSeparator" w:id="0">
    <w:p w:rsidR="007C64C1" w:rsidRDefault="007C64C1" w:rsidP="00FA7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749"/>
    <w:rsid w:val="00502D30"/>
    <w:rsid w:val="007C64C1"/>
    <w:rsid w:val="00B3153E"/>
    <w:rsid w:val="00B326E1"/>
    <w:rsid w:val="00BC1DFA"/>
    <w:rsid w:val="00F37E48"/>
    <w:rsid w:val="00FA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E1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FA774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A7749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rsid w:val="00FA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774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A7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7749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FA7749"/>
    <w:rPr>
      <w:rFonts w:cs="Times New Roman"/>
      <w:color w:val="333333"/>
      <w:u w:val="none"/>
      <w:effect w:val="none"/>
    </w:rPr>
  </w:style>
  <w:style w:type="paragraph" w:styleId="NormalWeb">
    <w:name w:val="Normal (Web)"/>
    <w:basedOn w:val="Normal"/>
    <w:uiPriority w:val="99"/>
    <w:semiHidden/>
    <w:rsid w:val="00FA77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774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74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107</Words>
  <Characters>616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2016-11-09T03:40:00Z</dcterms:created>
  <dcterms:modified xsi:type="dcterms:W3CDTF">2016-11-09T04:43:00Z</dcterms:modified>
</cp:coreProperties>
</file>